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B" w:rsidRPr="00D811BD" w:rsidRDefault="00CC47BB" w:rsidP="00EC309A">
      <w:pPr>
        <w:autoSpaceDE w:val="0"/>
        <w:autoSpaceDN w:val="0"/>
        <w:adjustRightInd w:val="0"/>
        <w:ind w:left="-284" w:right="-142"/>
        <w:jc w:val="center"/>
        <w:rPr>
          <w:rFonts w:ascii="Marianne" w:hAnsi="Marianne" w:cs="Arial"/>
          <w:b/>
          <w:sz w:val="26"/>
          <w:szCs w:val="26"/>
          <w:u w:val="single"/>
        </w:rPr>
      </w:pPr>
      <w:r w:rsidRPr="00D811BD">
        <w:rPr>
          <w:rFonts w:ascii="Marianne" w:hAnsi="Marianne" w:cs="Arial"/>
          <w:b/>
          <w:sz w:val="26"/>
          <w:szCs w:val="26"/>
          <w:u w:val="single"/>
        </w:rPr>
        <w:t>RELATI</w:t>
      </w:r>
      <w:r w:rsidR="00655023" w:rsidRPr="00D811BD">
        <w:rPr>
          <w:rFonts w:ascii="Marianne" w:hAnsi="Marianne" w:cs="Arial"/>
          <w:b/>
          <w:sz w:val="26"/>
          <w:szCs w:val="26"/>
          <w:u w:val="single"/>
        </w:rPr>
        <w:t>F</w:t>
      </w:r>
      <w:r w:rsidRPr="00D811BD">
        <w:rPr>
          <w:rFonts w:ascii="Marianne" w:hAnsi="Marianne" w:cs="Arial"/>
          <w:b/>
          <w:sz w:val="26"/>
          <w:szCs w:val="26"/>
          <w:u w:val="single"/>
        </w:rPr>
        <w:t xml:space="preserve"> </w:t>
      </w:r>
      <w:r w:rsidR="004437CC">
        <w:rPr>
          <w:rFonts w:ascii="Marianne" w:hAnsi="Marianne" w:cs="Arial"/>
          <w:b/>
          <w:sz w:val="26"/>
          <w:szCs w:val="26"/>
          <w:u w:val="single"/>
        </w:rPr>
        <w:t>A</w:t>
      </w:r>
      <w:r w:rsidR="009707B4">
        <w:rPr>
          <w:rFonts w:ascii="Marianne" w:hAnsi="Marianne" w:cs="Arial"/>
          <w:b/>
          <w:sz w:val="26"/>
          <w:szCs w:val="26"/>
          <w:u w:val="single"/>
        </w:rPr>
        <w:t xml:space="preserve">U </w:t>
      </w:r>
      <w:r w:rsidR="00E35211" w:rsidRPr="00E35211">
        <w:rPr>
          <w:rFonts w:ascii="Marianne" w:hAnsi="Marianne" w:cs="Arial"/>
          <w:b/>
          <w:sz w:val="26"/>
          <w:szCs w:val="26"/>
          <w:u w:val="single"/>
        </w:rPr>
        <w:t>KIT EVACUATION EAUX USEES</w:t>
      </w:r>
      <w:r w:rsidR="00E35211">
        <w:rPr>
          <w:rFonts w:ascii="Marianne" w:hAnsi="Marianne" w:cs="Arial"/>
          <w:b/>
          <w:sz w:val="26"/>
          <w:szCs w:val="26"/>
          <w:u w:val="single"/>
        </w:rPr>
        <w:t xml:space="preserve"> </w:t>
      </w:r>
      <w:r w:rsidR="00654999" w:rsidRPr="00D811BD">
        <w:rPr>
          <w:rFonts w:ascii="Marianne" w:hAnsi="Marianne" w:cs="Arial"/>
          <w:b/>
          <w:sz w:val="26"/>
          <w:szCs w:val="26"/>
          <w:u w:val="single"/>
        </w:rPr>
        <w:t>(</w:t>
      </w:r>
      <w:r w:rsidR="00E0378E">
        <w:rPr>
          <w:rFonts w:ascii="Marianne" w:hAnsi="Marianne" w:cs="Arial"/>
          <w:b/>
          <w:sz w:val="26"/>
          <w:szCs w:val="26"/>
          <w:u w:val="single"/>
        </w:rPr>
        <w:t>NTIM-SCA-4630-0001</w:t>
      </w:r>
      <w:r w:rsidR="009707B4">
        <w:rPr>
          <w:rFonts w:ascii="Marianne" w:hAnsi="Marianne" w:cs="Arial"/>
          <w:b/>
          <w:sz w:val="26"/>
          <w:szCs w:val="26"/>
          <w:u w:val="single"/>
        </w:rPr>
        <w:t>)</w:t>
      </w:r>
    </w:p>
    <w:p w:rsidR="00C27DA1" w:rsidRPr="00D811BD" w:rsidRDefault="00C27DA1" w:rsidP="009778B2">
      <w:pPr>
        <w:autoSpaceDE w:val="0"/>
        <w:autoSpaceDN w:val="0"/>
        <w:adjustRightInd w:val="0"/>
        <w:jc w:val="both"/>
        <w:rPr>
          <w:rFonts w:ascii="Marianne" w:hAnsi="Marianne" w:cs="Times New Roman"/>
          <w:bCs/>
          <w:sz w:val="20"/>
          <w:szCs w:val="20"/>
        </w:rPr>
      </w:pPr>
    </w:p>
    <w:p w:rsidR="00CC47BB" w:rsidRPr="00D811BD" w:rsidRDefault="00CC47BB" w:rsidP="009778B2">
      <w:pPr>
        <w:autoSpaceDE w:val="0"/>
        <w:autoSpaceDN w:val="0"/>
        <w:adjustRightInd w:val="0"/>
        <w:jc w:val="both"/>
        <w:rPr>
          <w:rFonts w:ascii="Marianne" w:hAnsi="Marianne" w:cs="Times New Roman"/>
          <w:bCs/>
          <w:sz w:val="20"/>
          <w:szCs w:val="20"/>
        </w:rPr>
      </w:pPr>
    </w:p>
    <w:p w:rsidR="00CC47BB"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Raison sociale de la société</w:t>
      </w:r>
      <w:r w:rsidR="00CC47BB" w:rsidRPr="00D811BD">
        <w:rPr>
          <w:rFonts w:ascii="Calibri" w:hAnsi="Calibri" w:cs="Calibri"/>
          <w:b/>
          <w:bCs/>
        </w:rPr>
        <w:t> </w:t>
      </w:r>
      <w:r w:rsidR="00CC47BB" w:rsidRPr="00D811BD">
        <w:rPr>
          <w:rFonts w:ascii="Marianne" w:hAnsi="Marianne" w:cs="Arial"/>
          <w:b/>
          <w:bCs/>
        </w:rPr>
        <w:t>:</w:t>
      </w:r>
    </w:p>
    <w:p w:rsidR="0087750E"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Adresse</w:t>
      </w:r>
      <w:r w:rsidRPr="00D811BD">
        <w:rPr>
          <w:rFonts w:ascii="Calibri" w:hAnsi="Calibri" w:cs="Calibri"/>
          <w:b/>
          <w:bCs/>
        </w:rPr>
        <w:t> </w:t>
      </w:r>
      <w:r w:rsidRPr="00D811BD">
        <w:rPr>
          <w:rFonts w:ascii="Marianne" w:hAnsi="Marianne" w:cs="Arial"/>
          <w:b/>
          <w:bCs/>
        </w:rPr>
        <w:t>:</w:t>
      </w:r>
    </w:p>
    <w:p w:rsidR="00655023" w:rsidRPr="00D811BD" w:rsidRDefault="00655023" w:rsidP="0087750E">
      <w:pPr>
        <w:autoSpaceDE w:val="0"/>
        <w:autoSpaceDN w:val="0"/>
        <w:adjustRightInd w:val="0"/>
        <w:spacing w:before="120"/>
        <w:jc w:val="both"/>
        <w:rPr>
          <w:rFonts w:ascii="Marianne" w:hAnsi="Marianne" w:cs="Arial"/>
          <w:b/>
          <w:bCs/>
          <w:sz w:val="24"/>
          <w:szCs w:val="24"/>
        </w:rPr>
      </w:pPr>
    </w:p>
    <w:p w:rsidR="0087750E" w:rsidRPr="00D811BD" w:rsidRDefault="0087750E" w:rsidP="009778B2">
      <w:pPr>
        <w:autoSpaceDE w:val="0"/>
        <w:autoSpaceDN w:val="0"/>
        <w:adjustRightInd w:val="0"/>
        <w:spacing w:before="120"/>
        <w:jc w:val="both"/>
        <w:rPr>
          <w:rFonts w:ascii="Marianne" w:hAnsi="Marianne" w:cs="Arial"/>
          <w:sz w:val="20"/>
          <w:szCs w:val="20"/>
        </w:rPr>
      </w:pPr>
      <w:bookmarkStart w:id="0" w:name="_GoBack"/>
      <w:bookmarkEnd w:id="0"/>
    </w:p>
    <w:tbl>
      <w:tblPr>
        <w:tblStyle w:val="Grilledutableau"/>
        <w:tblW w:w="15165" w:type="dxa"/>
        <w:tblLook w:val="04A0" w:firstRow="1" w:lastRow="0" w:firstColumn="1" w:lastColumn="0" w:noHBand="0" w:noVBand="1"/>
      </w:tblPr>
      <w:tblGrid>
        <w:gridCol w:w="5256"/>
        <w:gridCol w:w="1580"/>
        <w:gridCol w:w="8329"/>
      </w:tblGrid>
      <w:tr w:rsidR="002A45B1" w:rsidRPr="0061390C" w:rsidTr="005B7CBC">
        <w:tc>
          <w:tcPr>
            <w:tcW w:w="5256" w:type="dxa"/>
            <w:vAlign w:val="center"/>
          </w:tcPr>
          <w:p w:rsidR="002A45B1" w:rsidRPr="0061390C" w:rsidRDefault="002A45B1" w:rsidP="0061390C">
            <w:pPr>
              <w:autoSpaceDE w:val="0"/>
              <w:autoSpaceDN w:val="0"/>
              <w:adjustRightInd w:val="0"/>
              <w:spacing w:before="120" w:after="120"/>
              <w:jc w:val="center"/>
              <w:rPr>
                <w:rFonts w:ascii="Marianne" w:hAnsi="Marianne" w:cs="Arial"/>
                <w:b/>
                <w:sz w:val="24"/>
                <w:szCs w:val="24"/>
              </w:rPr>
            </w:pPr>
            <w:r w:rsidRPr="0061390C">
              <w:rPr>
                <w:rFonts w:ascii="Marianne" w:hAnsi="Marianne" w:cs="Arial"/>
                <w:b/>
                <w:sz w:val="24"/>
                <w:szCs w:val="24"/>
              </w:rPr>
              <w:t xml:space="preserve">EXIGENCES </w:t>
            </w:r>
            <w:r w:rsidRPr="0061390C">
              <w:rPr>
                <w:rFonts w:ascii="Marianne" w:hAnsi="Marianne" w:cs="Arial"/>
                <w:b/>
                <w:i/>
                <w:sz w:val="24"/>
                <w:szCs w:val="24"/>
              </w:rPr>
              <w:t>IMPÉRATIVES</w:t>
            </w:r>
          </w:p>
        </w:tc>
        <w:tc>
          <w:tcPr>
            <w:tcW w:w="1580" w:type="dxa"/>
            <w:vAlign w:val="center"/>
          </w:tcPr>
          <w:p w:rsidR="005B3507" w:rsidRPr="0061390C" w:rsidRDefault="002A45B1" w:rsidP="0061390C">
            <w:pPr>
              <w:autoSpaceDE w:val="0"/>
              <w:autoSpaceDN w:val="0"/>
              <w:adjustRightInd w:val="0"/>
              <w:spacing w:before="240" w:after="120"/>
              <w:jc w:val="center"/>
              <w:rPr>
                <w:rFonts w:ascii="Marianne" w:hAnsi="Marianne" w:cs="Arial"/>
                <w:b/>
                <w:sz w:val="24"/>
                <w:szCs w:val="24"/>
              </w:rPr>
            </w:pPr>
            <w:r w:rsidRPr="0061390C">
              <w:rPr>
                <w:rFonts w:ascii="Marianne" w:hAnsi="Marianne" w:cs="Arial"/>
                <w:b/>
                <w:sz w:val="24"/>
                <w:szCs w:val="24"/>
              </w:rPr>
              <w:t>Réponse</w:t>
            </w:r>
            <w:r w:rsidR="005B3507" w:rsidRPr="0061390C">
              <w:rPr>
                <w:rFonts w:ascii="Marianne" w:hAnsi="Marianne" w:cs="Arial"/>
                <w:b/>
                <w:sz w:val="24"/>
                <w:szCs w:val="24"/>
              </w:rPr>
              <w:t>s</w:t>
            </w:r>
            <w:r w:rsidRPr="0061390C">
              <w:rPr>
                <w:rFonts w:ascii="Marianne" w:hAnsi="Marianne" w:cs="Arial"/>
                <w:b/>
                <w:sz w:val="24"/>
                <w:szCs w:val="24"/>
              </w:rPr>
              <w:t xml:space="preserve"> </w:t>
            </w:r>
            <w:r w:rsidR="005B3507" w:rsidRPr="0061390C">
              <w:rPr>
                <w:rFonts w:ascii="Marianne" w:hAnsi="Marianne" w:cs="Arial"/>
                <w:b/>
                <w:sz w:val="24"/>
                <w:szCs w:val="24"/>
              </w:rPr>
              <w:t>demandées</w:t>
            </w:r>
          </w:p>
        </w:tc>
        <w:tc>
          <w:tcPr>
            <w:tcW w:w="8329" w:type="dxa"/>
            <w:vAlign w:val="center"/>
          </w:tcPr>
          <w:p w:rsidR="002A45B1" w:rsidRPr="0061390C" w:rsidRDefault="00733FDB" w:rsidP="0061390C">
            <w:pPr>
              <w:autoSpaceDE w:val="0"/>
              <w:autoSpaceDN w:val="0"/>
              <w:adjustRightInd w:val="0"/>
              <w:spacing w:before="240" w:after="120"/>
              <w:jc w:val="center"/>
              <w:rPr>
                <w:rFonts w:ascii="Marianne" w:hAnsi="Marianne" w:cs="Arial"/>
                <w:b/>
                <w:sz w:val="24"/>
                <w:szCs w:val="24"/>
              </w:rPr>
            </w:pPr>
            <w:r w:rsidRPr="0061390C">
              <w:rPr>
                <w:rFonts w:ascii="Marianne" w:hAnsi="Marianne" w:cs="Arial"/>
                <w:b/>
                <w:sz w:val="24"/>
                <w:szCs w:val="24"/>
              </w:rPr>
              <w:t>RÉPONSES</w:t>
            </w:r>
          </w:p>
        </w:tc>
      </w:tr>
      <w:tr w:rsidR="002A45B1" w:rsidRPr="0061390C" w:rsidTr="005B7CBC">
        <w:tc>
          <w:tcPr>
            <w:tcW w:w="15165" w:type="dxa"/>
            <w:gridSpan w:val="3"/>
            <w:vAlign w:val="center"/>
          </w:tcPr>
          <w:p w:rsidR="002A45B1" w:rsidRPr="0061390C" w:rsidRDefault="0061390C" w:rsidP="0061390C">
            <w:pPr>
              <w:autoSpaceDE w:val="0"/>
              <w:autoSpaceDN w:val="0"/>
              <w:adjustRightInd w:val="0"/>
              <w:spacing w:before="120" w:after="120"/>
              <w:jc w:val="center"/>
              <w:rPr>
                <w:rFonts w:ascii="Marianne" w:hAnsi="Marianne" w:cs="Arial"/>
                <w:b/>
                <w:sz w:val="24"/>
                <w:szCs w:val="24"/>
              </w:rPr>
            </w:pPr>
            <w:r>
              <w:rPr>
                <w:rFonts w:ascii="Marianne" w:hAnsi="Marianne" w:cs="Arial"/>
                <w:b/>
                <w:sz w:val="24"/>
                <w:szCs w:val="24"/>
              </w:rPr>
              <w:t>MATIÈRES PREMIÈ</w:t>
            </w:r>
            <w:r w:rsidRPr="0061390C">
              <w:rPr>
                <w:rFonts w:ascii="Marianne" w:hAnsi="Marianne" w:cs="Arial"/>
                <w:b/>
                <w:sz w:val="24"/>
                <w:szCs w:val="24"/>
              </w:rPr>
              <w:t>RES ET DEMI-PRODUITS</w:t>
            </w:r>
          </w:p>
        </w:tc>
      </w:tr>
      <w:tr w:rsidR="0078000D" w:rsidRPr="00655023" w:rsidTr="005B7CBC">
        <w:trPr>
          <w:trHeight w:val="1410"/>
        </w:trPr>
        <w:tc>
          <w:tcPr>
            <w:tcW w:w="5256" w:type="dxa"/>
          </w:tcPr>
          <w:p w:rsidR="005B7CBC" w:rsidRPr="000F0E6F" w:rsidRDefault="005B7CBC" w:rsidP="005B7CBC">
            <w:pPr>
              <w:tabs>
                <w:tab w:val="left" w:pos="6379"/>
                <w:tab w:val="left" w:pos="9639"/>
              </w:tabs>
              <w:jc w:val="both"/>
              <w:rPr>
                <w:rFonts w:ascii="Marianne" w:hAnsi="Marianne"/>
                <w:b/>
                <w:szCs w:val="20"/>
                <w:u w:val="single"/>
              </w:rPr>
            </w:pPr>
            <w:r w:rsidRPr="000F0E6F">
              <w:rPr>
                <w:rFonts w:ascii="Marianne" w:hAnsi="Marianne"/>
                <w:b/>
                <w:szCs w:val="20"/>
                <w:u w:val="single"/>
              </w:rPr>
              <w:t>Généralités</w:t>
            </w:r>
          </w:p>
          <w:p w:rsidR="005B7CBC" w:rsidRPr="000F0E6F" w:rsidRDefault="005B7CBC" w:rsidP="005B7CBC">
            <w:pPr>
              <w:jc w:val="both"/>
              <w:rPr>
                <w:rFonts w:ascii="Marianne" w:hAnsi="Marianne"/>
                <w:sz w:val="20"/>
                <w:szCs w:val="20"/>
              </w:rPr>
            </w:pPr>
            <w:r w:rsidRPr="000F0E6F">
              <w:rPr>
                <w:rFonts w:ascii="Marianne" w:hAnsi="Marianne"/>
                <w:sz w:val="20"/>
                <w:szCs w:val="20"/>
              </w:rPr>
              <w:t>Le kit évacuation eaux usées est utilisé et stocké dans des conditions climatiques extrêmes répertoriées dans l’accord de normalisation STANAG 4370 de l’OTAN, dans les catégories A1, B2 et C1.</w:t>
            </w:r>
          </w:p>
          <w:p w:rsidR="00443A72" w:rsidRPr="004E6D20" w:rsidRDefault="00443A72" w:rsidP="005B7CBC">
            <w:pPr>
              <w:ind w:left="27"/>
              <w:jc w:val="both"/>
              <w:rPr>
                <w:rFonts w:ascii="Marianne" w:hAnsi="Marianne" w:cs="Times New Roman"/>
                <w:sz w:val="20"/>
              </w:rPr>
            </w:pPr>
          </w:p>
        </w:tc>
        <w:tc>
          <w:tcPr>
            <w:tcW w:w="158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78000D" w:rsidRPr="00655023" w:rsidRDefault="0078000D" w:rsidP="005B7CBC">
            <w:pPr>
              <w:rPr>
                <w:rFonts w:ascii="Arial" w:hAnsi="Arial" w:cs="Arial"/>
                <w:sz w:val="20"/>
                <w:szCs w:val="20"/>
              </w:rPr>
            </w:pPr>
          </w:p>
        </w:tc>
      </w:tr>
      <w:tr w:rsidR="0078000D" w:rsidRPr="00655023" w:rsidTr="005B7CBC">
        <w:tc>
          <w:tcPr>
            <w:tcW w:w="5256" w:type="dxa"/>
          </w:tcPr>
          <w:p w:rsidR="005B7CBC" w:rsidRPr="000F0E6F" w:rsidRDefault="005B7CBC" w:rsidP="005B7CBC">
            <w:pPr>
              <w:jc w:val="both"/>
              <w:rPr>
                <w:rFonts w:ascii="Marianne" w:hAnsi="Marianne"/>
                <w:sz w:val="20"/>
                <w:szCs w:val="20"/>
              </w:rPr>
            </w:pPr>
            <w:r w:rsidRPr="000F0E6F">
              <w:rPr>
                <w:rFonts w:ascii="Marianne" w:hAnsi="Marianne"/>
                <w:sz w:val="20"/>
                <w:szCs w:val="20"/>
              </w:rPr>
              <w:t>Ces contraintes climatiques décrites dans le do</w:t>
            </w:r>
            <w:r>
              <w:rPr>
                <w:rFonts w:ascii="Marianne" w:hAnsi="Marianne"/>
                <w:sz w:val="20"/>
                <w:szCs w:val="20"/>
              </w:rPr>
              <w:t>cument AECTP–230 du STANAG 4370</w:t>
            </w:r>
            <w:r w:rsidRPr="000F0E6F">
              <w:rPr>
                <w:rFonts w:ascii="Marianne" w:hAnsi="Marianne"/>
                <w:sz w:val="20"/>
                <w:szCs w:val="20"/>
              </w:rPr>
              <w:t xml:space="preserve"> sont à prendre en compte pour la conception et la réalisation du kit évacuation eaux usées.</w:t>
            </w:r>
          </w:p>
          <w:p w:rsidR="00443A72" w:rsidRPr="004E6D20" w:rsidRDefault="00443A72" w:rsidP="005B7CBC">
            <w:pPr>
              <w:ind w:left="27"/>
              <w:jc w:val="both"/>
              <w:rPr>
                <w:rFonts w:ascii="Marianne" w:hAnsi="Marianne" w:cs="Times New Roman"/>
                <w:sz w:val="20"/>
              </w:rPr>
            </w:pPr>
          </w:p>
        </w:tc>
        <w:tc>
          <w:tcPr>
            <w:tcW w:w="158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78000D" w:rsidRPr="00655023" w:rsidRDefault="0078000D" w:rsidP="0078000D">
            <w:pPr>
              <w:rPr>
                <w:rFonts w:ascii="Arial" w:hAnsi="Arial" w:cs="Arial"/>
                <w:sz w:val="20"/>
                <w:szCs w:val="20"/>
              </w:rPr>
            </w:pPr>
          </w:p>
          <w:p w:rsidR="0078000D" w:rsidRPr="00655023" w:rsidRDefault="0078000D" w:rsidP="0078000D">
            <w:pPr>
              <w:tabs>
                <w:tab w:val="left" w:pos="989"/>
              </w:tabs>
              <w:rPr>
                <w:rFonts w:ascii="Arial" w:hAnsi="Arial" w:cs="Arial"/>
                <w:sz w:val="20"/>
                <w:szCs w:val="20"/>
              </w:rPr>
            </w:pPr>
          </w:p>
        </w:tc>
      </w:tr>
      <w:tr w:rsidR="0078000D" w:rsidTr="005B7CBC">
        <w:trPr>
          <w:trHeight w:val="1707"/>
        </w:trPr>
        <w:tc>
          <w:tcPr>
            <w:tcW w:w="5256" w:type="dxa"/>
          </w:tcPr>
          <w:p w:rsidR="00074EB9" w:rsidRDefault="005B7CBC" w:rsidP="005B7CBC">
            <w:pPr>
              <w:pStyle w:val="Normalcentr"/>
              <w:spacing w:before="0"/>
              <w:ind w:left="0" w:right="0" w:firstLine="0"/>
              <w:jc w:val="left"/>
              <w:rPr>
                <w:rFonts w:ascii="Marianne" w:hAnsi="Marianne"/>
                <w:sz w:val="20"/>
                <w:szCs w:val="20"/>
              </w:rPr>
            </w:pPr>
            <w:r w:rsidRPr="000F0E6F">
              <w:rPr>
                <w:rFonts w:ascii="Marianne" w:hAnsi="Marianne"/>
                <w:sz w:val="20"/>
                <w:szCs w:val="20"/>
              </w:rPr>
              <w:t>Bac de stockage tampon des eaux usées</w:t>
            </w:r>
          </w:p>
          <w:p w:rsidR="005B7CBC" w:rsidRPr="000F0E6F" w:rsidRDefault="005B7CBC" w:rsidP="005B7CBC">
            <w:pPr>
              <w:pStyle w:val="Normalcentr"/>
              <w:numPr>
                <w:ilvl w:val="0"/>
                <w:numId w:val="4"/>
              </w:numPr>
              <w:spacing w:before="0"/>
              <w:ind w:left="447" w:right="0" w:hanging="283"/>
              <w:jc w:val="left"/>
              <w:rPr>
                <w:rFonts w:ascii="Marianne" w:hAnsi="Marianne"/>
                <w:sz w:val="20"/>
                <w:szCs w:val="20"/>
              </w:rPr>
            </w:pPr>
            <w:r w:rsidRPr="000F0E6F">
              <w:rPr>
                <w:rFonts w:ascii="Marianne" w:hAnsi="Marianne"/>
                <w:sz w:val="20"/>
                <w:szCs w:val="20"/>
              </w:rPr>
              <w:t>Matériaux composites ou synthétiques</w:t>
            </w:r>
            <w:r w:rsidRPr="000F0E6F">
              <w:rPr>
                <w:rFonts w:ascii="Calibri" w:hAnsi="Calibri" w:cs="Calibri"/>
                <w:sz w:val="20"/>
                <w:szCs w:val="20"/>
              </w:rPr>
              <w:t> </w:t>
            </w:r>
            <w:r w:rsidRPr="000F0E6F">
              <w:rPr>
                <w:rFonts w:ascii="Marianne" w:hAnsi="Marianne"/>
                <w:sz w:val="20"/>
                <w:szCs w:val="20"/>
              </w:rPr>
              <w:t>;</w:t>
            </w:r>
          </w:p>
          <w:p w:rsidR="005B7CBC" w:rsidRPr="000F0E6F" w:rsidRDefault="005B7CBC" w:rsidP="005B7CBC">
            <w:pPr>
              <w:pStyle w:val="Normalcentr"/>
              <w:spacing w:before="0"/>
              <w:ind w:left="447" w:right="0" w:hanging="283"/>
              <w:jc w:val="left"/>
              <w:rPr>
                <w:rFonts w:ascii="Marianne" w:hAnsi="Marianne"/>
                <w:sz w:val="20"/>
                <w:szCs w:val="20"/>
              </w:rPr>
            </w:pPr>
            <w:proofErr w:type="gramStart"/>
            <w:r w:rsidRPr="000F0E6F">
              <w:rPr>
                <w:rFonts w:ascii="Marianne" w:hAnsi="Marianne"/>
                <w:sz w:val="20"/>
                <w:szCs w:val="20"/>
              </w:rPr>
              <w:t>et</w:t>
            </w:r>
            <w:proofErr w:type="gramEnd"/>
            <w:r w:rsidRPr="000F0E6F">
              <w:rPr>
                <w:rFonts w:ascii="Marianne" w:hAnsi="Marianne"/>
                <w:sz w:val="20"/>
                <w:szCs w:val="20"/>
              </w:rPr>
              <w:t>/ou</w:t>
            </w:r>
          </w:p>
          <w:p w:rsidR="005B7CBC" w:rsidRPr="000F0E6F" w:rsidRDefault="005B7CBC" w:rsidP="005B7CBC">
            <w:pPr>
              <w:pStyle w:val="Normalcentr"/>
              <w:numPr>
                <w:ilvl w:val="0"/>
                <w:numId w:val="4"/>
              </w:numPr>
              <w:spacing w:before="0"/>
              <w:ind w:left="447" w:right="0" w:hanging="283"/>
              <w:jc w:val="left"/>
              <w:rPr>
                <w:rFonts w:ascii="Marianne" w:hAnsi="Marianne"/>
                <w:sz w:val="20"/>
                <w:szCs w:val="20"/>
              </w:rPr>
            </w:pPr>
            <w:r w:rsidRPr="000F0E6F">
              <w:rPr>
                <w:rFonts w:ascii="Marianne" w:hAnsi="Marianne"/>
                <w:sz w:val="20"/>
                <w:szCs w:val="20"/>
              </w:rPr>
              <w:t>Tissu revêtu sur chaque face d’une enduction PVC donnant un aspect lisse</w:t>
            </w:r>
            <w:r w:rsidRPr="000F0E6F">
              <w:rPr>
                <w:rFonts w:ascii="Calibri" w:hAnsi="Calibri" w:cs="Calibri"/>
                <w:sz w:val="20"/>
                <w:szCs w:val="20"/>
              </w:rPr>
              <w:t> </w:t>
            </w:r>
            <w:r w:rsidRPr="000F0E6F">
              <w:rPr>
                <w:rFonts w:ascii="Marianne" w:hAnsi="Marianne"/>
                <w:sz w:val="20"/>
                <w:szCs w:val="20"/>
              </w:rPr>
              <w:t>;</w:t>
            </w:r>
          </w:p>
          <w:p w:rsidR="005B7CBC" w:rsidRDefault="005B7CBC" w:rsidP="005B7CBC">
            <w:pPr>
              <w:pStyle w:val="Normalcentr"/>
              <w:numPr>
                <w:ilvl w:val="0"/>
                <w:numId w:val="4"/>
              </w:numPr>
              <w:spacing w:before="0"/>
              <w:ind w:left="447" w:right="0" w:hanging="283"/>
              <w:jc w:val="left"/>
              <w:rPr>
                <w:rFonts w:ascii="Marianne" w:hAnsi="Marianne"/>
                <w:sz w:val="20"/>
                <w:szCs w:val="20"/>
              </w:rPr>
            </w:pPr>
            <w:r w:rsidRPr="000F0E6F">
              <w:rPr>
                <w:rFonts w:ascii="Marianne" w:hAnsi="Marianne"/>
                <w:sz w:val="20"/>
                <w:szCs w:val="20"/>
              </w:rPr>
              <w:t>Coloris</w:t>
            </w:r>
            <w:r w:rsidRPr="000F0E6F">
              <w:rPr>
                <w:rFonts w:ascii="Calibri" w:hAnsi="Calibri" w:cs="Calibri"/>
                <w:sz w:val="20"/>
                <w:szCs w:val="20"/>
              </w:rPr>
              <w:t> </w:t>
            </w:r>
            <w:r w:rsidRPr="000F0E6F">
              <w:rPr>
                <w:rFonts w:ascii="Marianne" w:hAnsi="Marianne"/>
                <w:sz w:val="20"/>
                <w:szCs w:val="20"/>
              </w:rPr>
              <w:t>: gris (gris avec nuance toléré</w:t>
            </w:r>
            <w:r>
              <w:rPr>
                <w:rFonts w:ascii="Marianne" w:hAnsi="Marianne"/>
                <w:sz w:val="20"/>
                <w:szCs w:val="20"/>
              </w:rPr>
              <w:t>e</w:t>
            </w:r>
            <w:r w:rsidRPr="000F0E6F">
              <w:rPr>
                <w:rFonts w:ascii="Marianne" w:hAnsi="Marianne"/>
                <w:sz w:val="20"/>
                <w:szCs w:val="20"/>
              </w:rPr>
              <w:t xml:space="preserve"> équivalant à un RAL 7024)</w:t>
            </w:r>
            <w:r>
              <w:rPr>
                <w:rFonts w:ascii="Marianne" w:hAnsi="Marianne"/>
                <w:sz w:val="20"/>
                <w:szCs w:val="20"/>
              </w:rPr>
              <w:t>.</w:t>
            </w:r>
          </w:p>
          <w:p w:rsidR="005B7CBC" w:rsidRPr="00757225" w:rsidRDefault="005B7CBC" w:rsidP="005B7CBC">
            <w:pPr>
              <w:pStyle w:val="Normalcentr"/>
              <w:spacing w:before="0"/>
              <w:ind w:left="0" w:right="0" w:firstLine="0"/>
              <w:jc w:val="left"/>
              <w:rPr>
                <w:rFonts w:ascii="Marianne" w:hAnsi="Marianne"/>
                <w:sz w:val="20"/>
                <w:szCs w:val="20"/>
              </w:rPr>
            </w:pPr>
          </w:p>
        </w:tc>
        <w:tc>
          <w:tcPr>
            <w:tcW w:w="158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78000D" w:rsidRDefault="0078000D" w:rsidP="0078000D">
            <w:pPr>
              <w:autoSpaceDE w:val="0"/>
              <w:autoSpaceDN w:val="0"/>
              <w:adjustRightInd w:val="0"/>
              <w:spacing w:before="120" w:after="120"/>
              <w:jc w:val="both"/>
              <w:rPr>
                <w:rFonts w:ascii="Marianne" w:hAnsi="Marianne"/>
                <w:sz w:val="20"/>
                <w:szCs w:val="20"/>
              </w:rPr>
            </w:pPr>
          </w:p>
        </w:tc>
      </w:tr>
      <w:tr w:rsidR="00757225" w:rsidTr="005B7CBC">
        <w:trPr>
          <w:trHeight w:val="1016"/>
        </w:trPr>
        <w:tc>
          <w:tcPr>
            <w:tcW w:w="5256" w:type="dxa"/>
          </w:tcPr>
          <w:p w:rsidR="00757225" w:rsidRPr="005B7CBC" w:rsidRDefault="005B7CBC" w:rsidP="005B7CBC">
            <w:pPr>
              <w:pStyle w:val="Normalcentr"/>
              <w:spacing w:before="0"/>
              <w:ind w:left="0" w:firstLine="0"/>
              <w:rPr>
                <w:rFonts w:ascii="Marianne" w:hAnsi="Marianne"/>
                <w:sz w:val="20"/>
              </w:rPr>
            </w:pPr>
            <w:r w:rsidRPr="000F0E6F">
              <w:rPr>
                <w:rFonts w:ascii="Marianne" w:hAnsi="Marianne"/>
                <w:sz w:val="20"/>
                <w:szCs w:val="20"/>
              </w:rPr>
              <w:lastRenderedPageBreak/>
              <w:t>Pompe de relevage hydraulique</w:t>
            </w:r>
          </w:p>
          <w:p w:rsidR="005B7CBC" w:rsidRPr="000F0E6F" w:rsidRDefault="005B7CBC" w:rsidP="005B7CBC">
            <w:pPr>
              <w:pStyle w:val="Normalcentr"/>
              <w:numPr>
                <w:ilvl w:val="0"/>
                <w:numId w:val="4"/>
              </w:numPr>
              <w:spacing w:before="0"/>
              <w:ind w:left="479" w:right="29" w:hanging="315"/>
              <w:jc w:val="left"/>
              <w:rPr>
                <w:rFonts w:ascii="Marianne" w:hAnsi="Marianne"/>
                <w:sz w:val="20"/>
                <w:szCs w:val="20"/>
              </w:rPr>
            </w:pPr>
            <w:r w:rsidRPr="000F0E6F">
              <w:rPr>
                <w:rFonts w:ascii="Marianne" w:hAnsi="Marianne"/>
                <w:sz w:val="20"/>
                <w:szCs w:val="20"/>
              </w:rPr>
              <w:t>Compatible toutes eaux</w:t>
            </w:r>
            <w:r w:rsidRPr="000F0E6F">
              <w:rPr>
                <w:rFonts w:ascii="Calibri" w:hAnsi="Calibri" w:cs="Calibri"/>
                <w:sz w:val="20"/>
                <w:szCs w:val="20"/>
              </w:rPr>
              <w:t> </w:t>
            </w:r>
            <w:r w:rsidRPr="000F0E6F">
              <w:rPr>
                <w:rFonts w:ascii="Marianne" w:hAnsi="Marianne"/>
                <w:sz w:val="20"/>
                <w:szCs w:val="20"/>
              </w:rPr>
              <w:t>;</w:t>
            </w:r>
          </w:p>
          <w:p w:rsidR="005B7CBC" w:rsidRPr="000F0E6F" w:rsidRDefault="005B7CBC" w:rsidP="005B7CBC">
            <w:pPr>
              <w:pStyle w:val="Normalcentr"/>
              <w:numPr>
                <w:ilvl w:val="0"/>
                <w:numId w:val="4"/>
              </w:numPr>
              <w:spacing w:before="0"/>
              <w:ind w:left="479" w:right="29" w:hanging="315"/>
              <w:jc w:val="left"/>
              <w:rPr>
                <w:rFonts w:ascii="Marianne" w:hAnsi="Marianne"/>
                <w:sz w:val="20"/>
                <w:szCs w:val="20"/>
              </w:rPr>
            </w:pPr>
            <w:r w:rsidRPr="000F0E6F">
              <w:rPr>
                <w:rFonts w:ascii="Marianne" w:hAnsi="Marianne"/>
                <w:sz w:val="20"/>
                <w:szCs w:val="20"/>
              </w:rPr>
              <w:t>Compatible avec la présence de particules solides jusqu’à 30 mm</w:t>
            </w:r>
            <w:r w:rsidRPr="000F0E6F">
              <w:rPr>
                <w:rFonts w:ascii="Calibri" w:hAnsi="Calibri" w:cs="Calibri"/>
                <w:sz w:val="20"/>
                <w:szCs w:val="20"/>
              </w:rPr>
              <w:t> </w:t>
            </w:r>
            <w:r w:rsidRPr="000F0E6F">
              <w:rPr>
                <w:rFonts w:ascii="Marianne" w:hAnsi="Marianne"/>
                <w:sz w:val="20"/>
                <w:szCs w:val="20"/>
              </w:rPr>
              <w:t>;</w:t>
            </w:r>
          </w:p>
          <w:p w:rsidR="005B7CBC" w:rsidRPr="005B7CBC" w:rsidRDefault="005B7CBC" w:rsidP="005B7CBC">
            <w:pPr>
              <w:pStyle w:val="Normalcentr"/>
              <w:numPr>
                <w:ilvl w:val="0"/>
                <w:numId w:val="4"/>
              </w:numPr>
              <w:spacing w:before="0"/>
              <w:ind w:left="479" w:right="29" w:hanging="315"/>
              <w:rPr>
                <w:rFonts w:ascii="Marianne" w:hAnsi="Marianne"/>
                <w:sz w:val="20"/>
              </w:rPr>
            </w:pPr>
            <w:r w:rsidRPr="000F0E6F">
              <w:rPr>
                <w:rFonts w:ascii="Marianne" w:hAnsi="Marianne"/>
                <w:sz w:val="20"/>
                <w:szCs w:val="20"/>
              </w:rPr>
              <w:t>Compatible avec la présence de graisse de restauration</w:t>
            </w:r>
            <w:r>
              <w:rPr>
                <w:rFonts w:ascii="Calibri" w:hAnsi="Calibri" w:cs="Calibri"/>
                <w:sz w:val="20"/>
                <w:szCs w:val="20"/>
              </w:rPr>
              <w:t>.</w:t>
            </w:r>
          </w:p>
          <w:p w:rsidR="005B7CBC" w:rsidRDefault="005B7CBC" w:rsidP="005B7CBC">
            <w:pPr>
              <w:pStyle w:val="Normalcentr"/>
              <w:spacing w:before="0"/>
              <w:ind w:left="164" w:right="29" w:firstLine="0"/>
              <w:rPr>
                <w:rFonts w:ascii="Marianne" w:hAnsi="Marianne"/>
                <w:sz w:val="20"/>
              </w:rPr>
            </w:pPr>
          </w:p>
        </w:tc>
        <w:tc>
          <w:tcPr>
            <w:tcW w:w="1580" w:type="dxa"/>
            <w:vAlign w:val="center"/>
          </w:tcPr>
          <w:p w:rsidR="00757225" w:rsidRPr="0083320B" w:rsidRDefault="00E355B3"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757225" w:rsidRDefault="00757225" w:rsidP="0078000D">
            <w:pPr>
              <w:autoSpaceDE w:val="0"/>
              <w:autoSpaceDN w:val="0"/>
              <w:adjustRightInd w:val="0"/>
              <w:spacing w:before="120" w:after="120"/>
              <w:jc w:val="both"/>
              <w:rPr>
                <w:rFonts w:ascii="Marianne" w:hAnsi="Marianne"/>
                <w:sz w:val="20"/>
                <w:szCs w:val="20"/>
              </w:rPr>
            </w:pPr>
          </w:p>
        </w:tc>
      </w:tr>
      <w:tr w:rsidR="00E355B3" w:rsidTr="005B7CBC">
        <w:trPr>
          <w:trHeight w:val="1493"/>
        </w:trPr>
        <w:tc>
          <w:tcPr>
            <w:tcW w:w="5256" w:type="dxa"/>
          </w:tcPr>
          <w:p w:rsidR="005B7CBC" w:rsidRPr="000F0E6F" w:rsidRDefault="005B7CBC" w:rsidP="005B7CBC">
            <w:pPr>
              <w:pStyle w:val="Normalcentr"/>
              <w:spacing w:before="0"/>
              <w:ind w:left="0" w:right="57" w:firstLine="0"/>
              <w:jc w:val="left"/>
              <w:rPr>
                <w:rFonts w:ascii="Marianne" w:hAnsi="Marianne"/>
                <w:sz w:val="20"/>
                <w:szCs w:val="20"/>
              </w:rPr>
            </w:pPr>
            <w:r w:rsidRPr="000F0E6F">
              <w:rPr>
                <w:rFonts w:ascii="Marianne" w:hAnsi="Marianne"/>
                <w:sz w:val="20"/>
                <w:szCs w:val="20"/>
              </w:rPr>
              <w:t xml:space="preserve">Électricité </w:t>
            </w:r>
          </w:p>
          <w:p w:rsidR="005B7CBC" w:rsidRPr="000F0E6F" w:rsidRDefault="005B7CBC" w:rsidP="005B7CBC">
            <w:pPr>
              <w:pStyle w:val="Normalcentr"/>
              <w:numPr>
                <w:ilvl w:val="0"/>
                <w:numId w:val="4"/>
              </w:numPr>
              <w:spacing w:before="0"/>
              <w:ind w:left="479" w:right="57" w:hanging="315"/>
              <w:jc w:val="left"/>
              <w:rPr>
                <w:rFonts w:ascii="Marianne" w:hAnsi="Marianne"/>
                <w:sz w:val="20"/>
                <w:szCs w:val="20"/>
              </w:rPr>
            </w:pPr>
            <w:r w:rsidRPr="000F0E6F">
              <w:rPr>
                <w:rFonts w:ascii="Marianne" w:hAnsi="Marianne"/>
                <w:sz w:val="20"/>
                <w:szCs w:val="20"/>
              </w:rPr>
              <w:t>Câble selon norme H07RNF</w:t>
            </w:r>
            <w:r w:rsidRPr="000F0E6F">
              <w:rPr>
                <w:rFonts w:ascii="Calibri" w:hAnsi="Calibri" w:cs="Calibri"/>
                <w:sz w:val="20"/>
                <w:szCs w:val="20"/>
              </w:rPr>
              <w:t> </w:t>
            </w:r>
            <w:r w:rsidRPr="000F0E6F">
              <w:rPr>
                <w:rFonts w:ascii="Marianne" w:hAnsi="Marianne"/>
                <w:sz w:val="20"/>
                <w:szCs w:val="20"/>
              </w:rPr>
              <w:t>;</w:t>
            </w:r>
          </w:p>
          <w:p w:rsidR="005B7CBC" w:rsidRPr="000F0E6F" w:rsidRDefault="005B7CBC" w:rsidP="005B7CBC">
            <w:pPr>
              <w:pStyle w:val="Normalcentr"/>
              <w:numPr>
                <w:ilvl w:val="0"/>
                <w:numId w:val="4"/>
              </w:numPr>
              <w:spacing w:before="0"/>
              <w:ind w:left="479" w:right="57" w:hanging="315"/>
              <w:jc w:val="left"/>
              <w:rPr>
                <w:rFonts w:ascii="Marianne" w:hAnsi="Marianne"/>
                <w:sz w:val="20"/>
                <w:szCs w:val="20"/>
              </w:rPr>
            </w:pPr>
            <w:r w:rsidRPr="000F0E6F">
              <w:rPr>
                <w:rFonts w:ascii="Marianne" w:hAnsi="Marianne"/>
                <w:sz w:val="20"/>
                <w:szCs w:val="20"/>
              </w:rPr>
              <w:t>Prises et fiches industrielles CEE17 ou équivalent</w:t>
            </w:r>
            <w:r w:rsidRPr="000F0E6F">
              <w:rPr>
                <w:rFonts w:ascii="Calibri" w:hAnsi="Calibri" w:cs="Calibri"/>
                <w:sz w:val="20"/>
                <w:szCs w:val="20"/>
              </w:rPr>
              <w:t> </w:t>
            </w:r>
            <w:r w:rsidRPr="000F0E6F">
              <w:rPr>
                <w:rFonts w:ascii="Marianne" w:hAnsi="Marianne"/>
                <w:sz w:val="20"/>
                <w:szCs w:val="20"/>
              </w:rPr>
              <w:t>;</w:t>
            </w:r>
          </w:p>
          <w:p w:rsidR="005B7CBC" w:rsidRPr="000F0E6F" w:rsidRDefault="005B7CBC" w:rsidP="005B7CBC">
            <w:pPr>
              <w:pStyle w:val="Normalcentr"/>
              <w:numPr>
                <w:ilvl w:val="0"/>
                <w:numId w:val="4"/>
              </w:numPr>
              <w:spacing w:before="0"/>
              <w:ind w:left="479" w:right="57" w:hanging="315"/>
              <w:jc w:val="left"/>
              <w:rPr>
                <w:rFonts w:ascii="Marianne" w:hAnsi="Marianne"/>
                <w:sz w:val="20"/>
                <w:szCs w:val="20"/>
              </w:rPr>
            </w:pPr>
            <w:r w:rsidRPr="000F0E6F">
              <w:rPr>
                <w:rFonts w:ascii="Marianne" w:hAnsi="Marianne"/>
                <w:sz w:val="20"/>
                <w:szCs w:val="20"/>
              </w:rPr>
              <w:t>Minimum IP 54 et IK9 (prise connectée)</w:t>
            </w:r>
            <w:r w:rsidRPr="000F0E6F">
              <w:rPr>
                <w:rFonts w:ascii="Calibri" w:hAnsi="Calibri" w:cs="Calibri"/>
                <w:sz w:val="20"/>
                <w:szCs w:val="20"/>
              </w:rPr>
              <w:t> </w:t>
            </w:r>
            <w:r w:rsidRPr="000F0E6F">
              <w:rPr>
                <w:rFonts w:ascii="Marianne" w:hAnsi="Marianne"/>
                <w:sz w:val="20"/>
                <w:szCs w:val="20"/>
              </w:rPr>
              <w:t>;</w:t>
            </w:r>
          </w:p>
          <w:p w:rsidR="00E355B3" w:rsidRPr="00E355B3" w:rsidRDefault="005B7CBC" w:rsidP="005B7CBC">
            <w:pPr>
              <w:pStyle w:val="Normalcentr"/>
              <w:numPr>
                <w:ilvl w:val="0"/>
                <w:numId w:val="4"/>
              </w:numPr>
              <w:spacing w:before="0"/>
              <w:ind w:left="479" w:right="57" w:hanging="315"/>
              <w:rPr>
                <w:rFonts w:ascii="Marianne" w:hAnsi="Marianne"/>
                <w:b/>
                <w:sz w:val="20"/>
                <w:szCs w:val="20"/>
                <w:u w:val="single"/>
              </w:rPr>
            </w:pPr>
            <w:r w:rsidRPr="000F0E6F">
              <w:rPr>
                <w:rFonts w:ascii="Marianne" w:hAnsi="Marianne"/>
                <w:sz w:val="20"/>
                <w:szCs w:val="20"/>
              </w:rPr>
              <w:t>Prises de service</w:t>
            </w:r>
            <w:r w:rsidRPr="000F0E6F">
              <w:rPr>
                <w:rFonts w:ascii="Calibri" w:hAnsi="Calibri" w:cs="Calibri"/>
                <w:sz w:val="20"/>
                <w:szCs w:val="20"/>
              </w:rPr>
              <w:t> </w:t>
            </w:r>
            <w:r w:rsidRPr="000F0E6F">
              <w:rPr>
                <w:rFonts w:ascii="Marianne" w:hAnsi="Marianne" w:cs="Calibri"/>
                <w:sz w:val="20"/>
                <w:szCs w:val="20"/>
              </w:rPr>
              <w:t>:</w:t>
            </w:r>
            <w:r w:rsidRPr="000F0E6F">
              <w:rPr>
                <w:rFonts w:ascii="Marianne" w:hAnsi="Marianne"/>
                <w:sz w:val="20"/>
                <w:szCs w:val="20"/>
              </w:rPr>
              <w:t xml:space="preserve"> 230 V P+N+T selon norme NF</w:t>
            </w:r>
            <w:r>
              <w:rPr>
                <w:rFonts w:ascii="Marianne" w:hAnsi="Marianne"/>
                <w:sz w:val="20"/>
                <w:szCs w:val="20"/>
              </w:rPr>
              <w:t>.</w:t>
            </w:r>
          </w:p>
        </w:tc>
        <w:tc>
          <w:tcPr>
            <w:tcW w:w="1580" w:type="dxa"/>
            <w:vAlign w:val="center"/>
          </w:tcPr>
          <w:p w:rsidR="00E355B3" w:rsidRPr="0083320B" w:rsidRDefault="00736549"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E355B3" w:rsidRDefault="00E355B3" w:rsidP="0078000D">
            <w:pPr>
              <w:autoSpaceDE w:val="0"/>
              <w:autoSpaceDN w:val="0"/>
              <w:adjustRightInd w:val="0"/>
              <w:spacing w:before="120" w:after="120"/>
              <w:jc w:val="both"/>
              <w:rPr>
                <w:rFonts w:ascii="Marianne" w:hAnsi="Marianne"/>
                <w:sz w:val="20"/>
                <w:szCs w:val="20"/>
              </w:rPr>
            </w:pPr>
          </w:p>
        </w:tc>
      </w:tr>
      <w:tr w:rsidR="00E355B3" w:rsidTr="005B7CBC">
        <w:trPr>
          <w:trHeight w:val="1493"/>
        </w:trPr>
        <w:tc>
          <w:tcPr>
            <w:tcW w:w="5256" w:type="dxa"/>
          </w:tcPr>
          <w:p w:rsidR="005B7CBC" w:rsidRPr="000F0E6F" w:rsidRDefault="005B7CBC" w:rsidP="005B7CBC">
            <w:pPr>
              <w:jc w:val="both"/>
              <w:textAlignment w:val="baseline"/>
              <w:rPr>
                <w:rFonts w:ascii="Marianne" w:hAnsi="Marianne"/>
                <w:b/>
                <w:szCs w:val="20"/>
                <w:u w:val="single"/>
              </w:rPr>
            </w:pPr>
            <w:r w:rsidRPr="000F0E6F">
              <w:rPr>
                <w:rFonts w:ascii="Marianne" w:hAnsi="Marianne"/>
                <w:b/>
                <w:szCs w:val="20"/>
                <w:u w:val="single"/>
              </w:rPr>
              <w:t>Demi-raccord symétrique «</w:t>
            </w:r>
            <w:r w:rsidRPr="000F0E6F">
              <w:rPr>
                <w:rFonts w:ascii="Calibri" w:hAnsi="Calibri" w:cs="Calibri"/>
                <w:b/>
                <w:szCs w:val="20"/>
                <w:u w:val="single"/>
              </w:rPr>
              <w:t> </w:t>
            </w:r>
            <w:r w:rsidRPr="000F0E6F">
              <w:rPr>
                <w:rFonts w:ascii="Marianne" w:hAnsi="Marianne"/>
                <w:b/>
                <w:szCs w:val="20"/>
                <w:u w:val="single"/>
              </w:rPr>
              <w:t>syst</w:t>
            </w:r>
            <w:r w:rsidRPr="000F0E6F">
              <w:rPr>
                <w:rFonts w:ascii="Marianne" w:hAnsi="Marianne" w:cs="Marianne"/>
                <w:b/>
                <w:szCs w:val="20"/>
                <w:u w:val="single"/>
              </w:rPr>
              <w:t>è</w:t>
            </w:r>
            <w:r w:rsidRPr="000F0E6F">
              <w:rPr>
                <w:rFonts w:ascii="Marianne" w:hAnsi="Marianne"/>
                <w:b/>
                <w:szCs w:val="20"/>
                <w:u w:val="single"/>
              </w:rPr>
              <w:t>me Guillemin</w:t>
            </w:r>
            <w:r w:rsidRPr="000F0E6F">
              <w:rPr>
                <w:rFonts w:ascii="Calibri" w:hAnsi="Calibri" w:cs="Calibri"/>
                <w:b/>
                <w:szCs w:val="20"/>
                <w:u w:val="single"/>
              </w:rPr>
              <w:t> </w:t>
            </w:r>
            <w:r w:rsidRPr="000F0E6F">
              <w:rPr>
                <w:rFonts w:ascii="Marianne" w:hAnsi="Marianne" w:cs="Marianne"/>
                <w:b/>
                <w:szCs w:val="20"/>
                <w:u w:val="single"/>
              </w:rPr>
              <w:t>»</w:t>
            </w:r>
          </w:p>
          <w:p w:rsidR="005B7CBC" w:rsidRPr="000F0E6F" w:rsidRDefault="005B7CBC" w:rsidP="005B7CBC">
            <w:pPr>
              <w:jc w:val="both"/>
              <w:rPr>
                <w:rFonts w:ascii="Marianne" w:hAnsi="Marianne" w:cs="Times New Roman"/>
                <w:sz w:val="20"/>
                <w:szCs w:val="20"/>
              </w:rPr>
            </w:pPr>
            <w:r w:rsidRPr="000F0E6F">
              <w:rPr>
                <w:rFonts w:ascii="Marianne" w:hAnsi="Marianne"/>
                <w:sz w:val="20"/>
                <w:szCs w:val="20"/>
              </w:rPr>
              <w:t xml:space="preserve">Les demi-raccords symétriques </w:t>
            </w:r>
            <w:r w:rsidRPr="000F0E6F">
              <w:rPr>
                <w:rFonts w:ascii="Marianne" w:hAnsi="Marianne" w:cs="Times New Roman"/>
                <w:sz w:val="20"/>
                <w:szCs w:val="20"/>
              </w:rPr>
              <w:t>sont conformes à la norme NF EN 14420-8 – Raccords pour flexibles avec demi-coquille – partie 8</w:t>
            </w:r>
            <w:r w:rsidRPr="000F0E6F">
              <w:rPr>
                <w:rFonts w:ascii="Calibri" w:hAnsi="Calibri" w:cs="Calibri"/>
                <w:sz w:val="20"/>
                <w:szCs w:val="20"/>
              </w:rPr>
              <w:t> </w:t>
            </w:r>
            <w:r w:rsidRPr="000F0E6F">
              <w:rPr>
                <w:rFonts w:ascii="Marianne" w:hAnsi="Marianne" w:cs="Times New Roman"/>
                <w:sz w:val="20"/>
                <w:szCs w:val="20"/>
              </w:rPr>
              <w:t>: Demi-raccords symétriques (système Guillemin) au dernier indice.</w:t>
            </w:r>
          </w:p>
          <w:p w:rsidR="00E355B3" w:rsidRPr="00E355B3" w:rsidRDefault="00E355B3" w:rsidP="005B7CBC">
            <w:pPr>
              <w:pStyle w:val="Normalcentr"/>
              <w:spacing w:before="0"/>
              <w:ind w:left="0" w:right="0" w:firstLine="0"/>
              <w:rPr>
                <w:rFonts w:ascii="Marianne" w:hAnsi="Marianne"/>
                <w:b/>
                <w:sz w:val="20"/>
                <w:szCs w:val="20"/>
                <w:u w:val="single"/>
              </w:rPr>
            </w:pPr>
          </w:p>
        </w:tc>
        <w:tc>
          <w:tcPr>
            <w:tcW w:w="1580" w:type="dxa"/>
            <w:vAlign w:val="center"/>
          </w:tcPr>
          <w:p w:rsidR="00E355B3" w:rsidRPr="0083320B" w:rsidRDefault="00736549"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E355B3" w:rsidRDefault="00E355B3" w:rsidP="0078000D">
            <w:pPr>
              <w:autoSpaceDE w:val="0"/>
              <w:autoSpaceDN w:val="0"/>
              <w:adjustRightInd w:val="0"/>
              <w:spacing w:before="120" w:after="120"/>
              <w:jc w:val="both"/>
              <w:rPr>
                <w:rFonts w:ascii="Marianne" w:hAnsi="Marianne"/>
                <w:sz w:val="20"/>
                <w:szCs w:val="20"/>
              </w:rPr>
            </w:pPr>
          </w:p>
        </w:tc>
      </w:tr>
      <w:tr w:rsidR="00E355B3" w:rsidTr="005B7CBC">
        <w:trPr>
          <w:trHeight w:val="1484"/>
        </w:trPr>
        <w:tc>
          <w:tcPr>
            <w:tcW w:w="5256" w:type="dxa"/>
          </w:tcPr>
          <w:p w:rsidR="005B7CBC" w:rsidRPr="000F0E6F" w:rsidRDefault="005B7CBC" w:rsidP="005B7CBC">
            <w:pPr>
              <w:jc w:val="both"/>
              <w:textAlignment w:val="baseline"/>
              <w:rPr>
                <w:rFonts w:ascii="Marianne" w:hAnsi="Marianne"/>
                <w:b/>
                <w:szCs w:val="20"/>
                <w:u w:val="single"/>
              </w:rPr>
            </w:pPr>
            <w:r w:rsidRPr="000F0E6F">
              <w:rPr>
                <w:rFonts w:ascii="Marianne" w:hAnsi="Marianne"/>
                <w:b/>
                <w:szCs w:val="20"/>
                <w:u w:val="single"/>
              </w:rPr>
              <w:t>Protection anticorrosion</w:t>
            </w:r>
          </w:p>
          <w:p w:rsidR="005B7CBC" w:rsidRPr="000F0E6F" w:rsidRDefault="005B7CBC" w:rsidP="005B7CBC">
            <w:pPr>
              <w:jc w:val="both"/>
              <w:rPr>
                <w:rFonts w:ascii="Marianne" w:hAnsi="Marianne" w:cs="Times New Roman"/>
                <w:sz w:val="20"/>
                <w:szCs w:val="20"/>
              </w:rPr>
            </w:pPr>
            <w:r>
              <w:rPr>
                <w:rFonts w:ascii="Marianne" w:hAnsi="Marianne" w:cs="Times New Roman"/>
                <w:sz w:val="20"/>
                <w:szCs w:val="20"/>
              </w:rPr>
              <w:t>Tous les matériaux résistent</w:t>
            </w:r>
            <w:r w:rsidRPr="000F0E6F">
              <w:rPr>
                <w:rFonts w:ascii="Marianne" w:hAnsi="Marianne" w:cs="Times New Roman"/>
                <w:sz w:val="20"/>
                <w:szCs w:val="20"/>
              </w:rPr>
              <w:t xml:space="preserve"> par nature ou </w:t>
            </w:r>
            <w:r>
              <w:rPr>
                <w:rFonts w:ascii="Marianne" w:hAnsi="Marianne" w:cs="Times New Roman"/>
                <w:sz w:val="20"/>
                <w:szCs w:val="20"/>
              </w:rPr>
              <w:t>traitement</w:t>
            </w:r>
            <w:r w:rsidRPr="000F0E6F">
              <w:rPr>
                <w:rFonts w:ascii="Marianne" w:hAnsi="Marianne" w:cs="Times New Roman"/>
                <w:sz w:val="20"/>
                <w:szCs w:val="20"/>
              </w:rPr>
              <w:t xml:space="preserve"> aux essais de corrosion en atmosphères artificielles (essais aux brouillards salins selon la norme ISO 9227 au dernier indice - période d´exposition de 96 heures).</w:t>
            </w:r>
          </w:p>
          <w:p w:rsidR="00E355B3" w:rsidRPr="00237C9B" w:rsidRDefault="00E355B3" w:rsidP="005B7CBC">
            <w:pPr>
              <w:pStyle w:val="Normalcentr"/>
              <w:spacing w:before="60" w:after="120"/>
              <w:ind w:left="0" w:right="0" w:firstLine="0"/>
              <w:rPr>
                <w:rFonts w:ascii="Marianne" w:hAnsi="Marianne"/>
                <w:sz w:val="16"/>
                <w:szCs w:val="16"/>
              </w:rPr>
            </w:pPr>
          </w:p>
        </w:tc>
        <w:tc>
          <w:tcPr>
            <w:tcW w:w="1580" w:type="dxa"/>
            <w:vAlign w:val="center"/>
          </w:tcPr>
          <w:p w:rsidR="00E355B3" w:rsidRPr="0083320B" w:rsidRDefault="00736549"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9" w:type="dxa"/>
          </w:tcPr>
          <w:p w:rsidR="00E355B3" w:rsidRDefault="00E355B3" w:rsidP="0078000D">
            <w:pPr>
              <w:autoSpaceDE w:val="0"/>
              <w:autoSpaceDN w:val="0"/>
              <w:adjustRightInd w:val="0"/>
              <w:spacing w:before="120" w:after="120"/>
              <w:jc w:val="both"/>
              <w:rPr>
                <w:rFonts w:ascii="Marianne" w:hAnsi="Marianne"/>
                <w:sz w:val="20"/>
                <w:szCs w:val="20"/>
              </w:rPr>
            </w:pPr>
          </w:p>
        </w:tc>
      </w:tr>
      <w:tr w:rsidR="005B7CBC" w:rsidTr="005B7CBC">
        <w:trPr>
          <w:trHeight w:val="874"/>
        </w:trPr>
        <w:tc>
          <w:tcPr>
            <w:tcW w:w="5256" w:type="dxa"/>
          </w:tcPr>
          <w:p w:rsidR="005B7CBC" w:rsidRPr="000F0E6F" w:rsidRDefault="005B7CBC" w:rsidP="005B7CBC">
            <w:pPr>
              <w:jc w:val="both"/>
              <w:rPr>
                <w:rFonts w:ascii="Marianne" w:hAnsi="Marianne" w:cs="Times New Roman"/>
                <w:sz w:val="20"/>
                <w:szCs w:val="20"/>
              </w:rPr>
            </w:pPr>
            <w:r w:rsidRPr="000F0E6F">
              <w:rPr>
                <w:rFonts w:ascii="Marianne" w:hAnsi="Marianne" w:cs="Times New Roman"/>
                <w:sz w:val="20"/>
                <w:szCs w:val="20"/>
              </w:rPr>
              <w:t>Une attention particulière est portée à la qualité de la visserie extérieure (privilégier les métaux inoxydables par nature).</w:t>
            </w:r>
          </w:p>
          <w:p w:rsidR="005B7CBC" w:rsidRPr="000F0E6F" w:rsidRDefault="005B7CBC" w:rsidP="005B7CBC">
            <w:pPr>
              <w:jc w:val="both"/>
              <w:textAlignment w:val="baseline"/>
              <w:rPr>
                <w:rFonts w:ascii="Marianne" w:hAnsi="Marianne"/>
                <w:b/>
                <w:szCs w:val="20"/>
                <w:u w:val="single"/>
              </w:rPr>
            </w:pPr>
          </w:p>
        </w:tc>
        <w:tc>
          <w:tcPr>
            <w:tcW w:w="1580" w:type="dxa"/>
            <w:vAlign w:val="center"/>
          </w:tcPr>
          <w:p w:rsidR="005B7CBC" w:rsidRPr="0083320B" w:rsidRDefault="005B7CBC" w:rsidP="0078000D">
            <w:pPr>
              <w:autoSpaceDE w:val="0"/>
              <w:autoSpaceDN w:val="0"/>
              <w:adjustRightInd w:val="0"/>
              <w:spacing w:before="120" w:after="120"/>
              <w:jc w:val="center"/>
              <w:rPr>
                <w:rFonts w:ascii="Arial" w:hAnsi="Arial" w:cs="Arial"/>
                <w:sz w:val="20"/>
                <w:szCs w:val="20"/>
              </w:rPr>
            </w:pPr>
          </w:p>
        </w:tc>
        <w:tc>
          <w:tcPr>
            <w:tcW w:w="8329" w:type="dxa"/>
          </w:tcPr>
          <w:p w:rsidR="005B7CBC" w:rsidRDefault="005B7CBC" w:rsidP="0078000D">
            <w:pPr>
              <w:autoSpaceDE w:val="0"/>
              <w:autoSpaceDN w:val="0"/>
              <w:adjustRightInd w:val="0"/>
              <w:spacing w:before="120" w:after="120"/>
              <w:jc w:val="both"/>
              <w:rPr>
                <w:rFonts w:ascii="Marianne" w:hAnsi="Marianne"/>
                <w:sz w:val="20"/>
                <w:szCs w:val="20"/>
              </w:rPr>
            </w:pPr>
          </w:p>
        </w:tc>
      </w:tr>
    </w:tbl>
    <w:p w:rsidR="005B7CBC" w:rsidRDefault="005B7CBC"/>
    <w:p w:rsidR="005B7CBC" w:rsidRDefault="005B7CBC">
      <w:r>
        <w:br w:type="page"/>
      </w:r>
    </w:p>
    <w:tbl>
      <w:tblPr>
        <w:tblStyle w:val="Grilledutableau"/>
        <w:tblW w:w="15442" w:type="dxa"/>
        <w:tblLook w:val="04A0" w:firstRow="1" w:lastRow="0" w:firstColumn="1" w:lastColumn="0" w:noHBand="0" w:noVBand="1"/>
      </w:tblPr>
      <w:tblGrid>
        <w:gridCol w:w="5252"/>
        <w:gridCol w:w="1562"/>
        <w:gridCol w:w="8617"/>
        <w:gridCol w:w="11"/>
      </w:tblGrid>
      <w:tr w:rsidR="0038424B" w:rsidRPr="005B7CBC" w:rsidTr="00EB5BBB">
        <w:trPr>
          <w:gridAfter w:val="1"/>
          <w:wAfter w:w="11" w:type="dxa"/>
        </w:trPr>
        <w:tc>
          <w:tcPr>
            <w:tcW w:w="5252" w:type="dxa"/>
            <w:vAlign w:val="center"/>
          </w:tcPr>
          <w:p w:rsidR="0038424B" w:rsidRPr="005B7CBC" w:rsidRDefault="0038424B" w:rsidP="005B7CBC">
            <w:pPr>
              <w:autoSpaceDE w:val="0"/>
              <w:autoSpaceDN w:val="0"/>
              <w:adjustRightInd w:val="0"/>
              <w:spacing w:before="120" w:after="120"/>
              <w:jc w:val="center"/>
              <w:rPr>
                <w:rFonts w:ascii="Marianne" w:hAnsi="Marianne" w:cs="Arial"/>
                <w:b/>
                <w:sz w:val="24"/>
                <w:szCs w:val="24"/>
              </w:rPr>
            </w:pPr>
            <w:r w:rsidRPr="005B7CBC">
              <w:rPr>
                <w:rFonts w:ascii="Marianne" w:hAnsi="Marianne" w:cs="Arial"/>
                <w:b/>
                <w:sz w:val="24"/>
                <w:szCs w:val="24"/>
              </w:rPr>
              <w:lastRenderedPageBreak/>
              <w:t xml:space="preserve">EXIGENCES </w:t>
            </w:r>
            <w:r w:rsidRPr="005B7CBC">
              <w:rPr>
                <w:rFonts w:ascii="Marianne" w:hAnsi="Marianne" w:cs="Arial"/>
                <w:b/>
                <w:i/>
                <w:sz w:val="24"/>
                <w:szCs w:val="24"/>
              </w:rPr>
              <w:t>IMPÉRATIVES</w:t>
            </w:r>
          </w:p>
        </w:tc>
        <w:tc>
          <w:tcPr>
            <w:tcW w:w="1562" w:type="dxa"/>
            <w:vAlign w:val="center"/>
          </w:tcPr>
          <w:p w:rsidR="0038424B" w:rsidRPr="005B7CBC" w:rsidRDefault="0038424B" w:rsidP="005B7CBC">
            <w:pPr>
              <w:autoSpaceDE w:val="0"/>
              <w:autoSpaceDN w:val="0"/>
              <w:adjustRightInd w:val="0"/>
              <w:spacing w:before="240" w:after="120"/>
              <w:jc w:val="center"/>
              <w:rPr>
                <w:rFonts w:ascii="Marianne" w:hAnsi="Marianne" w:cs="Arial"/>
                <w:b/>
                <w:sz w:val="24"/>
                <w:szCs w:val="24"/>
              </w:rPr>
            </w:pPr>
            <w:r w:rsidRPr="005B7CBC">
              <w:rPr>
                <w:rFonts w:ascii="Marianne" w:hAnsi="Marianne" w:cs="Arial"/>
                <w:b/>
                <w:sz w:val="24"/>
                <w:szCs w:val="24"/>
              </w:rPr>
              <w:t>Réponses demandées</w:t>
            </w:r>
          </w:p>
        </w:tc>
        <w:tc>
          <w:tcPr>
            <w:tcW w:w="8617" w:type="dxa"/>
            <w:vAlign w:val="center"/>
          </w:tcPr>
          <w:p w:rsidR="0038424B" w:rsidRPr="005B7CBC" w:rsidRDefault="00733FDB" w:rsidP="005B7CBC">
            <w:pPr>
              <w:autoSpaceDE w:val="0"/>
              <w:autoSpaceDN w:val="0"/>
              <w:adjustRightInd w:val="0"/>
              <w:spacing w:before="240" w:after="120"/>
              <w:jc w:val="center"/>
              <w:rPr>
                <w:rFonts w:ascii="Marianne" w:hAnsi="Marianne" w:cs="Arial"/>
                <w:b/>
                <w:sz w:val="24"/>
                <w:szCs w:val="24"/>
              </w:rPr>
            </w:pPr>
            <w:r w:rsidRPr="005B7CBC">
              <w:rPr>
                <w:rFonts w:ascii="Marianne" w:hAnsi="Marianne" w:cs="Arial"/>
                <w:b/>
                <w:sz w:val="24"/>
                <w:szCs w:val="24"/>
              </w:rPr>
              <w:t>RÉPONSES</w:t>
            </w:r>
          </w:p>
        </w:tc>
      </w:tr>
      <w:tr w:rsidR="002A45B1" w:rsidRPr="005B7CBC" w:rsidTr="005B7CBC">
        <w:tc>
          <w:tcPr>
            <w:tcW w:w="15442" w:type="dxa"/>
            <w:gridSpan w:val="4"/>
            <w:vAlign w:val="center"/>
          </w:tcPr>
          <w:p w:rsidR="00D811BD" w:rsidRPr="005B7CBC" w:rsidRDefault="0038424B" w:rsidP="005B7CBC">
            <w:pPr>
              <w:autoSpaceDE w:val="0"/>
              <w:autoSpaceDN w:val="0"/>
              <w:adjustRightInd w:val="0"/>
              <w:spacing w:before="120" w:after="120"/>
              <w:jc w:val="center"/>
              <w:rPr>
                <w:rFonts w:ascii="Marianne" w:hAnsi="Marianne" w:cs="Arial"/>
                <w:b/>
                <w:sz w:val="24"/>
                <w:szCs w:val="24"/>
              </w:rPr>
            </w:pPr>
            <w:r w:rsidRPr="005B7CBC">
              <w:rPr>
                <w:rFonts w:ascii="Marianne" w:hAnsi="Marianne" w:cs="Arial"/>
                <w:b/>
                <w:sz w:val="24"/>
                <w:szCs w:val="24"/>
              </w:rPr>
              <w:t>SPÉCIFICATIONS GÉNÉRALES</w:t>
            </w:r>
          </w:p>
        </w:tc>
      </w:tr>
      <w:tr w:rsidR="002A45B1" w:rsidRPr="00655023" w:rsidTr="00EB5BBB">
        <w:trPr>
          <w:gridAfter w:val="1"/>
          <w:wAfter w:w="11" w:type="dxa"/>
          <w:trHeight w:val="1840"/>
        </w:trPr>
        <w:tc>
          <w:tcPr>
            <w:tcW w:w="5252" w:type="dxa"/>
          </w:tcPr>
          <w:p w:rsidR="005B7CBC" w:rsidRPr="000F0E6F" w:rsidRDefault="005B7CBC" w:rsidP="005B7CBC">
            <w:pPr>
              <w:jc w:val="both"/>
              <w:textAlignment w:val="baseline"/>
              <w:rPr>
                <w:rFonts w:ascii="Marianne" w:hAnsi="Marianne"/>
                <w:b/>
                <w:szCs w:val="20"/>
                <w:u w:val="single"/>
              </w:rPr>
            </w:pPr>
            <w:r w:rsidRPr="000F0E6F">
              <w:rPr>
                <w:rFonts w:ascii="Marianne" w:hAnsi="Marianne"/>
                <w:b/>
                <w:szCs w:val="20"/>
                <w:u w:val="single"/>
              </w:rPr>
              <w:t>Généralités</w:t>
            </w:r>
          </w:p>
          <w:p w:rsidR="005B7CBC" w:rsidRPr="000F0E6F" w:rsidRDefault="005B7CBC" w:rsidP="005B7CBC">
            <w:pPr>
              <w:ind w:right="-57"/>
              <w:jc w:val="both"/>
              <w:rPr>
                <w:rFonts w:ascii="Marianne" w:hAnsi="Marianne"/>
                <w:sz w:val="20"/>
                <w:szCs w:val="20"/>
              </w:rPr>
            </w:pPr>
            <w:r w:rsidRPr="000F0E6F">
              <w:rPr>
                <w:rFonts w:ascii="Marianne" w:hAnsi="Marianne"/>
                <w:sz w:val="20"/>
                <w:szCs w:val="20"/>
              </w:rPr>
              <w:t>Le kit d’évacuation eaux usées est conçu pour recueillir et évacuer les eaux usées (avec présence éventuelle de particules solides) produites par l’exploitation de matériels de vie en campagne assurant les fonctions telles que «</w:t>
            </w:r>
            <w:r w:rsidRPr="000F0E6F">
              <w:rPr>
                <w:rFonts w:ascii="Calibri" w:hAnsi="Calibri" w:cs="Calibri"/>
                <w:sz w:val="20"/>
                <w:szCs w:val="20"/>
              </w:rPr>
              <w:t> </w:t>
            </w:r>
            <w:r w:rsidRPr="000F0E6F">
              <w:rPr>
                <w:rFonts w:ascii="Marianne" w:hAnsi="Marianne"/>
                <w:sz w:val="20"/>
                <w:szCs w:val="20"/>
              </w:rPr>
              <w:t>cuisine</w:t>
            </w:r>
            <w:r w:rsidRPr="000F0E6F">
              <w:rPr>
                <w:rFonts w:ascii="Calibri" w:hAnsi="Calibri" w:cs="Calibri"/>
                <w:sz w:val="20"/>
                <w:szCs w:val="20"/>
              </w:rPr>
              <w:t> </w:t>
            </w:r>
            <w:r w:rsidRPr="000F0E6F">
              <w:rPr>
                <w:rFonts w:ascii="Marianne" w:hAnsi="Marianne" w:cs="Marianne"/>
                <w:sz w:val="20"/>
                <w:szCs w:val="20"/>
              </w:rPr>
              <w:t>»</w:t>
            </w:r>
            <w:r w:rsidRPr="000F0E6F">
              <w:rPr>
                <w:rFonts w:ascii="Marianne" w:hAnsi="Marianne"/>
                <w:sz w:val="20"/>
                <w:szCs w:val="20"/>
              </w:rPr>
              <w:t xml:space="preserve"> ou «</w:t>
            </w:r>
            <w:r w:rsidRPr="000F0E6F">
              <w:rPr>
                <w:rFonts w:ascii="Calibri" w:hAnsi="Calibri" w:cs="Calibri"/>
                <w:sz w:val="20"/>
                <w:szCs w:val="20"/>
              </w:rPr>
              <w:t> </w:t>
            </w:r>
            <w:r w:rsidRPr="000F0E6F">
              <w:rPr>
                <w:rFonts w:ascii="Marianne" w:hAnsi="Marianne"/>
                <w:sz w:val="20"/>
                <w:szCs w:val="20"/>
              </w:rPr>
              <w:t>hygiène</w:t>
            </w:r>
            <w:r w:rsidRPr="000F0E6F">
              <w:rPr>
                <w:rFonts w:ascii="Calibri" w:hAnsi="Calibri" w:cs="Calibri"/>
                <w:sz w:val="20"/>
                <w:szCs w:val="20"/>
              </w:rPr>
              <w:t> </w:t>
            </w:r>
            <w:r w:rsidRPr="000F0E6F">
              <w:rPr>
                <w:rFonts w:ascii="Marianne" w:hAnsi="Marianne" w:cs="Marianne"/>
                <w:sz w:val="20"/>
                <w:szCs w:val="20"/>
              </w:rPr>
              <w:t>» vers les réservoirs de stockage des eaux usées</w:t>
            </w:r>
            <w:r w:rsidRPr="000F0E6F">
              <w:rPr>
                <w:rFonts w:ascii="Marianne" w:hAnsi="Marianne"/>
                <w:sz w:val="20"/>
                <w:szCs w:val="20"/>
              </w:rPr>
              <w:t>.</w:t>
            </w:r>
          </w:p>
          <w:p w:rsidR="002A45B1" w:rsidRPr="00C606FA" w:rsidRDefault="002A45B1" w:rsidP="00074EB9">
            <w:pPr>
              <w:ind w:right="34"/>
              <w:jc w:val="both"/>
              <w:rPr>
                <w:rFonts w:ascii="Marianne" w:hAnsi="Marianne" w:cs="Times New Roman"/>
                <w:sz w:val="20"/>
                <w:szCs w:val="20"/>
              </w:rPr>
            </w:pPr>
          </w:p>
        </w:tc>
        <w:tc>
          <w:tcPr>
            <w:tcW w:w="1562" w:type="dxa"/>
            <w:vAlign w:val="center"/>
          </w:tcPr>
          <w:p w:rsidR="002A45B1" w:rsidRPr="0083320B" w:rsidRDefault="002A45B1" w:rsidP="00655023">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2A45B1" w:rsidRPr="00655023" w:rsidRDefault="002A45B1" w:rsidP="00655023">
            <w:pPr>
              <w:autoSpaceDE w:val="0"/>
              <w:autoSpaceDN w:val="0"/>
              <w:adjustRightInd w:val="0"/>
              <w:spacing w:before="120" w:after="120"/>
              <w:jc w:val="both"/>
              <w:rPr>
                <w:rFonts w:ascii="Arial" w:hAnsi="Arial" w:cs="Arial"/>
                <w:sz w:val="18"/>
                <w:szCs w:val="20"/>
              </w:rPr>
            </w:pPr>
          </w:p>
        </w:tc>
      </w:tr>
      <w:tr w:rsidR="00C606FA" w:rsidRPr="00655023" w:rsidTr="00EB5BBB">
        <w:trPr>
          <w:gridAfter w:val="1"/>
          <w:wAfter w:w="11" w:type="dxa"/>
        </w:trPr>
        <w:tc>
          <w:tcPr>
            <w:tcW w:w="5252" w:type="dxa"/>
          </w:tcPr>
          <w:p w:rsidR="005B7CBC" w:rsidRPr="000F0E6F" w:rsidRDefault="005B7CBC" w:rsidP="005B7CBC">
            <w:pPr>
              <w:ind w:right="34"/>
              <w:jc w:val="both"/>
              <w:rPr>
                <w:rFonts w:ascii="Marianne" w:hAnsi="Marianne"/>
                <w:sz w:val="20"/>
                <w:szCs w:val="20"/>
              </w:rPr>
            </w:pPr>
            <w:r w:rsidRPr="000F0E6F">
              <w:rPr>
                <w:rFonts w:ascii="Marianne" w:hAnsi="Marianne"/>
                <w:sz w:val="20"/>
                <w:szCs w:val="20"/>
              </w:rPr>
              <w:t>Le kit peut être installé sous les matériels produisant les eaux usées ou à proximité immédiate, il assure les fonctions suivantes</w:t>
            </w:r>
            <w:r w:rsidRPr="000F0E6F">
              <w:rPr>
                <w:rFonts w:ascii="Calibri" w:hAnsi="Calibri" w:cs="Calibri"/>
                <w:sz w:val="20"/>
                <w:szCs w:val="20"/>
              </w:rPr>
              <w:t> </w:t>
            </w:r>
            <w:r w:rsidRPr="000F0E6F">
              <w:rPr>
                <w:rFonts w:ascii="Marianne" w:hAnsi="Marianne"/>
                <w:sz w:val="20"/>
                <w:szCs w:val="20"/>
              </w:rPr>
              <w:t>:</w:t>
            </w:r>
          </w:p>
          <w:p w:rsidR="005B7CBC" w:rsidRPr="000F0E6F" w:rsidRDefault="005B7CBC" w:rsidP="00EB5BBB">
            <w:pPr>
              <w:pStyle w:val="Paragraphedeliste"/>
              <w:numPr>
                <w:ilvl w:val="0"/>
                <w:numId w:val="8"/>
              </w:numPr>
              <w:ind w:left="447" w:right="567" w:hanging="283"/>
              <w:contextualSpacing w:val="0"/>
              <w:rPr>
                <w:rFonts w:ascii="Marianne" w:hAnsi="Marianne"/>
                <w:sz w:val="20"/>
              </w:rPr>
            </w:pPr>
            <w:r w:rsidRPr="000F0E6F">
              <w:rPr>
                <w:rFonts w:ascii="Marianne" w:hAnsi="Marianne"/>
                <w:sz w:val="20"/>
              </w:rPr>
              <w:t>Collecte des eaux usées produites simultanément par au moins deux matériels</w:t>
            </w:r>
            <w:r w:rsidRPr="000F0E6F">
              <w:rPr>
                <w:rFonts w:ascii="Calibri" w:hAnsi="Calibri" w:cs="Calibri"/>
                <w:sz w:val="20"/>
              </w:rPr>
              <w:t> </w:t>
            </w:r>
            <w:r w:rsidRPr="000F0E6F">
              <w:rPr>
                <w:rFonts w:ascii="Marianne" w:hAnsi="Marianne"/>
                <w:sz w:val="20"/>
              </w:rPr>
              <w:t xml:space="preserve">; </w:t>
            </w:r>
          </w:p>
          <w:p w:rsidR="005B7CBC" w:rsidRPr="000F0E6F" w:rsidRDefault="005B7CBC" w:rsidP="00EB5BBB">
            <w:pPr>
              <w:pStyle w:val="Paragraphedeliste"/>
              <w:numPr>
                <w:ilvl w:val="0"/>
                <w:numId w:val="8"/>
              </w:numPr>
              <w:ind w:left="447" w:right="567" w:hanging="283"/>
              <w:contextualSpacing w:val="0"/>
              <w:rPr>
                <w:rFonts w:ascii="Marianne" w:hAnsi="Marianne"/>
                <w:sz w:val="20"/>
              </w:rPr>
            </w:pPr>
            <w:r w:rsidRPr="000F0E6F">
              <w:rPr>
                <w:rFonts w:ascii="Marianne" w:hAnsi="Marianne"/>
                <w:sz w:val="20"/>
              </w:rPr>
              <w:t>Stockage tampon des eaux usées</w:t>
            </w:r>
            <w:r w:rsidRPr="000F0E6F">
              <w:rPr>
                <w:rFonts w:ascii="Calibri" w:hAnsi="Calibri" w:cs="Calibri"/>
                <w:sz w:val="20"/>
              </w:rPr>
              <w:t> </w:t>
            </w:r>
            <w:r w:rsidRPr="000F0E6F">
              <w:rPr>
                <w:rFonts w:ascii="Marianne" w:hAnsi="Marianne"/>
                <w:sz w:val="20"/>
              </w:rPr>
              <w:t>collectées</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8"/>
              </w:numPr>
              <w:ind w:left="447" w:right="567" w:hanging="283"/>
              <w:contextualSpacing w:val="0"/>
              <w:rPr>
                <w:rFonts w:ascii="Marianne" w:hAnsi="Marianne"/>
                <w:sz w:val="20"/>
              </w:rPr>
            </w:pPr>
            <w:r w:rsidRPr="000F0E6F">
              <w:rPr>
                <w:rFonts w:ascii="Marianne" w:hAnsi="Marianne"/>
                <w:sz w:val="20"/>
              </w:rPr>
              <w:t>Transfert des eaux usées dans un réseau d’infrastructure ou un réservoir de stockage sur une distance minimale de 20 m et à une hauteur de 2 m.</w:t>
            </w:r>
          </w:p>
          <w:p w:rsidR="00074EB9" w:rsidRPr="000B4B88" w:rsidRDefault="00074EB9" w:rsidP="00C606FA">
            <w:pPr>
              <w:ind w:right="34"/>
              <w:jc w:val="both"/>
              <w:rPr>
                <w:rFonts w:ascii="Marianne" w:hAnsi="Marianne" w:cs="Times New Roman"/>
                <w:sz w:val="20"/>
                <w:szCs w:val="20"/>
              </w:rPr>
            </w:pPr>
          </w:p>
        </w:tc>
        <w:tc>
          <w:tcPr>
            <w:tcW w:w="1562" w:type="dxa"/>
            <w:vAlign w:val="center"/>
          </w:tcPr>
          <w:p w:rsidR="00C606FA" w:rsidRPr="0083320B"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617"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Pr>
        <w:tc>
          <w:tcPr>
            <w:tcW w:w="5252" w:type="dxa"/>
          </w:tcPr>
          <w:p w:rsidR="005B7CBC" w:rsidRPr="000F0E6F" w:rsidRDefault="005B7CBC" w:rsidP="005B7CBC">
            <w:pPr>
              <w:jc w:val="both"/>
              <w:textAlignment w:val="baseline"/>
              <w:rPr>
                <w:rFonts w:ascii="Marianne" w:hAnsi="Marianne"/>
                <w:b/>
                <w:szCs w:val="20"/>
                <w:u w:val="single"/>
              </w:rPr>
            </w:pPr>
            <w:r w:rsidRPr="000F0E6F">
              <w:rPr>
                <w:rFonts w:ascii="Marianne" w:hAnsi="Marianne"/>
                <w:b/>
                <w:szCs w:val="20"/>
                <w:u w:val="single"/>
              </w:rPr>
              <w:t xml:space="preserve">Collecte des eaux usées </w:t>
            </w:r>
          </w:p>
          <w:p w:rsidR="005B7CBC" w:rsidRPr="000F0E6F" w:rsidRDefault="005B7CBC" w:rsidP="005B7CBC">
            <w:pPr>
              <w:ind w:right="-57"/>
              <w:jc w:val="both"/>
              <w:rPr>
                <w:rFonts w:ascii="Marianne" w:hAnsi="Marianne"/>
                <w:sz w:val="20"/>
                <w:szCs w:val="20"/>
              </w:rPr>
            </w:pPr>
            <w:r w:rsidRPr="000F0E6F">
              <w:rPr>
                <w:rFonts w:ascii="Marianne" w:hAnsi="Marianne"/>
                <w:sz w:val="20"/>
                <w:szCs w:val="20"/>
              </w:rPr>
              <w:t>Le kit permet la collecte simultanée des eaux usées provenant de 2 matériels de vie en campagne.</w:t>
            </w:r>
          </w:p>
          <w:p w:rsidR="005B7CBC" w:rsidRPr="000F0E6F" w:rsidRDefault="005B7CBC" w:rsidP="005B7CBC">
            <w:pPr>
              <w:ind w:right="-57"/>
              <w:jc w:val="both"/>
              <w:rPr>
                <w:rFonts w:ascii="Marianne" w:hAnsi="Marianne"/>
                <w:sz w:val="20"/>
                <w:szCs w:val="20"/>
              </w:rPr>
            </w:pPr>
            <w:r w:rsidRPr="000F0E6F">
              <w:rPr>
                <w:rFonts w:ascii="Marianne" w:hAnsi="Marianne"/>
                <w:sz w:val="20"/>
                <w:szCs w:val="20"/>
              </w:rPr>
              <w:t>Le circuit de collecte des eaux usées est constitué de deux tuyaux semi-rigides d’une longueur utile de 5 mètres chacun. Ils sont de coloris gris</w:t>
            </w:r>
            <w:r>
              <w:rPr>
                <w:rFonts w:ascii="Marianne" w:hAnsi="Marianne"/>
                <w:sz w:val="20"/>
                <w:szCs w:val="20"/>
              </w:rPr>
              <w:t xml:space="preserve"> ou noir</w:t>
            </w:r>
            <w:r w:rsidRPr="000F0E6F">
              <w:rPr>
                <w:rFonts w:ascii="Marianne" w:hAnsi="Marianne"/>
                <w:sz w:val="20"/>
                <w:szCs w:val="20"/>
              </w:rPr>
              <w:t xml:space="preserve"> et équipés aux extrémités de demi-raccord symétriques DN 40.</w:t>
            </w:r>
          </w:p>
          <w:p w:rsidR="00736549" w:rsidRPr="00736549" w:rsidRDefault="00736549" w:rsidP="00736549">
            <w:pPr>
              <w:spacing w:after="120"/>
              <w:ind w:firstLine="284"/>
              <w:rPr>
                <w:rFonts w:ascii="Marianne" w:hAnsi="Marianne"/>
                <w:sz w:val="20"/>
                <w:szCs w:val="20"/>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lastRenderedPageBreak/>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Height w:val="2056"/>
        </w:trPr>
        <w:tc>
          <w:tcPr>
            <w:tcW w:w="5252" w:type="dxa"/>
          </w:tcPr>
          <w:p w:rsidR="005B7CBC" w:rsidRPr="000F0E6F" w:rsidRDefault="005B7CBC" w:rsidP="005B7CBC">
            <w:pPr>
              <w:jc w:val="both"/>
              <w:textAlignment w:val="baseline"/>
              <w:rPr>
                <w:rFonts w:ascii="Marianne" w:hAnsi="Marianne"/>
                <w:b/>
                <w:szCs w:val="20"/>
                <w:u w:val="single"/>
              </w:rPr>
            </w:pPr>
            <w:r w:rsidRPr="000F0E6F">
              <w:rPr>
                <w:rFonts w:ascii="Marianne" w:hAnsi="Marianne"/>
                <w:b/>
                <w:szCs w:val="20"/>
                <w:u w:val="single"/>
              </w:rPr>
              <w:t xml:space="preserve">Stockage tampon </w:t>
            </w:r>
          </w:p>
          <w:p w:rsidR="005B7CBC" w:rsidRPr="000F0E6F" w:rsidRDefault="005B7CBC" w:rsidP="005B7CBC">
            <w:pPr>
              <w:ind w:right="34"/>
              <w:jc w:val="both"/>
              <w:rPr>
                <w:rFonts w:ascii="Marianne" w:hAnsi="Marianne"/>
                <w:sz w:val="20"/>
                <w:szCs w:val="20"/>
              </w:rPr>
            </w:pPr>
            <w:r w:rsidRPr="000F0E6F">
              <w:rPr>
                <w:rFonts w:ascii="Marianne" w:hAnsi="Marianne"/>
                <w:sz w:val="20"/>
                <w:szCs w:val="20"/>
              </w:rPr>
              <w:t>Le bac de stockage tampon a un volume utile d’environ 0,3 m</w:t>
            </w:r>
            <w:r w:rsidRPr="000F0E6F">
              <w:rPr>
                <w:rFonts w:ascii="Marianne" w:hAnsi="Marianne"/>
                <w:sz w:val="20"/>
                <w:szCs w:val="20"/>
                <w:vertAlign w:val="superscript"/>
              </w:rPr>
              <w:t>3</w:t>
            </w:r>
            <w:r w:rsidRPr="000F0E6F">
              <w:rPr>
                <w:rFonts w:ascii="Marianne" w:hAnsi="Marianne"/>
                <w:sz w:val="20"/>
                <w:szCs w:val="20"/>
              </w:rPr>
              <w:t xml:space="preserve">. </w:t>
            </w:r>
          </w:p>
          <w:p w:rsidR="00736549" w:rsidRDefault="005B7CBC" w:rsidP="00EB5BBB">
            <w:pPr>
              <w:ind w:right="34"/>
              <w:jc w:val="both"/>
              <w:rPr>
                <w:rFonts w:ascii="Marianne" w:hAnsi="Marianne"/>
                <w:sz w:val="20"/>
                <w:szCs w:val="20"/>
              </w:rPr>
            </w:pPr>
            <w:r w:rsidRPr="000F0E6F">
              <w:rPr>
                <w:rFonts w:ascii="Marianne" w:hAnsi="Marianne"/>
                <w:sz w:val="20"/>
                <w:szCs w:val="20"/>
              </w:rPr>
              <w:t xml:space="preserve">Il est équipé de 2 interfaces d’entrée composées d’un robinet ¼ de tour à boisseau sphérique avec demi-raccord symétrique DN 40 et d’une interface de sortie composée d’un clapet anti-retour avec 2 demi-raccords symétriques DN 40 placés de part et d’autre de celui-ci. </w:t>
            </w:r>
          </w:p>
          <w:p w:rsidR="00EB5BBB" w:rsidRPr="00736549" w:rsidRDefault="00EB5BBB" w:rsidP="00EB5BBB">
            <w:pPr>
              <w:ind w:right="34"/>
              <w:jc w:val="both"/>
              <w:rPr>
                <w:rFonts w:ascii="Marianne" w:hAnsi="Marianne"/>
                <w:b/>
                <w:sz w:val="20"/>
                <w:u w:val="single"/>
              </w:rPr>
            </w:pPr>
          </w:p>
        </w:tc>
        <w:tc>
          <w:tcPr>
            <w:tcW w:w="1562" w:type="dxa"/>
            <w:vAlign w:val="center"/>
          </w:tcPr>
          <w:p w:rsidR="00736549" w:rsidRPr="00EB5BBB"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Height w:val="1075"/>
        </w:trPr>
        <w:tc>
          <w:tcPr>
            <w:tcW w:w="5252" w:type="dxa"/>
          </w:tcPr>
          <w:p w:rsidR="00736549" w:rsidRDefault="005B7CBC" w:rsidP="00EB5BBB">
            <w:pPr>
              <w:ind w:right="34"/>
              <w:jc w:val="both"/>
              <w:rPr>
                <w:rFonts w:ascii="Marianne" w:hAnsi="Marianne"/>
                <w:sz w:val="20"/>
                <w:szCs w:val="20"/>
              </w:rPr>
            </w:pPr>
            <w:r w:rsidRPr="000F0E6F">
              <w:rPr>
                <w:rFonts w:ascii="Marianne" w:hAnsi="Marianne"/>
                <w:sz w:val="20"/>
                <w:szCs w:val="20"/>
              </w:rPr>
              <w:t>Le bac est doté d’un couvercle muni de dispositifs évitant les poches d’eau de pluie et garantissant le maintien au vent. Le couvercle de la caisse de transport peut être utilisé comme couvercle.</w:t>
            </w:r>
          </w:p>
          <w:p w:rsidR="00EB5BBB" w:rsidRPr="00736549" w:rsidRDefault="00EB5BBB" w:rsidP="00EB5BBB">
            <w:pPr>
              <w:ind w:right="34"/>
              <w:jc w:val="both"/>
              <w:rPr>
                <w:rFonts w:ascii="Marianne" w:hAnsi="Marianne"/>
                <w:b/>
                <w:sz w:val="20"/>
                <w:u w:val="single"/>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Pr>
        <w:tc>
          <w:tcPr>
            <w:tcW w:w="5252" w:type="dxa"/>
          </w:tcPr>
          <w:p w:rsidR="005B7CBC" w:rsidRPr="000F0E6F" w:rsidRDefault="005B7CBC" w:rsidP="005B7CBC">
            <w:pPr>
              <w:jc w:val="both"/>
              <w:textAlignment w:val="baseline"/>
              <w:rPr>
                <w:rFonts w:ascii="Marianne" w:hAnsi="Marianne"/>
                <w:b/>
                <w:szCs w:val="20"/>
                <w:u w:val="single"/>
              </w:rPr>
            </w:pPr>
            <w:r w:rsidRPr="000F0E6F">
              <w:rPr>
                <w:rFonts w:ascii="Marianne" w:hAnsi="Marianne"/>
                <w:b/>
                <w:szCs w:val="20"/>
                <w:u w:val="single"/>
              </w:rPr>
              <w:t xml:space="preserve">Transfert des eaux usées </w:t>
            </w:r>
          </w:p>
          <w:p w:rsidR="005B7CBC" w:rsidRPr="000F0E6F" w:rsidRDefault="005B7CBC" w:rsidP="005B7CBC">
            <w:pPr>
              <w:ind w:right="-57"/>
              <w:jc w:val="both"/>
              <w:rPr>
                <w:rFonts w:ascii="Marianne" w:hAnsi="Marianne"/>
                <w:sz w:val="20"/>
                <w:szCs w:val="20"/>
              </w:rPr>
            </w:pPr>
            <w:r w:rsidRPr="000F0E6F">
              <w:rPr>
                <w:rFonts w:ascii="Marianne" w:hAnsi="Marianne"/>
                <w:sz w:val="20"/>
                <w:szCs w:val="20"/>
              </w:rPr>
              <w:t xml:space="preserve">Le système assurant le transfert des eaux usées </w:t>
            </w:r>
            <w:proofErr w:type="gramStart"/>
            <w:r w:rsidRPr="000F0E6F">
              <w:rPr>
                <w:rFonts w:ascii="Marianne" w:hAnsi="Marianne"/>
                <w:sz w:val="20"/>
                <w:szCs w:val="20"/>
              </w:rPr>
              <w:t>est</w:t>
            </w:r>
            <w:proofErr w:type="gramEnd"/>
            <w:r w:rsidRPr="000F0E6F">
              <w:rPr>
                <w:rFonts w:ascii="Marianne" w:hAnsi="Marianne"/>
                <w:sz w:val="20"/>
                <w:szCs w:val="20"/>
              </w:rPr>
              <w:t xml:space="preserve"> constitué d’une pompe et de deux tuyaux semi-rigides.</w:t>
            </w:r>
          </w:p>
          <w:p w:rsidR="005B7CBC" w:rsidRPr="000F0E6F" w:rsidRDefault="005B7CBC" w:rsidP="005B7CBC">
            <w:pPr>
              <w:ind w:right="-57"/>
              <w:jc w:val="both"/>
              <w:rPr>
                <w:rFonts w:ascii="Marianne" w:hAnsi="Marianne"/>
                <w:sz w:val="20"/>
                <w:szCs w:val="20"/>
              </w:rPr>
            </w:pPr>
            <w:r w:rsidRPr="000F0E6F">
              <w:rPr>
                <w:rFonts w:ascii="Marianne" w:hAnsi="Marianne"/>
                <w:sz w:val="20"/>
                <w:szCs w:val="20"/>
              </w:rPr>
              <w:t>Les tuyaux d’une longueur utile 10 mètres chacun sont</w:t>
            </w:r>
            <w:r>
              <w:rPr>
                <w:rFonts w:ascii="Marianne" w:hAnsi="Marianne"/>
                <w:sz w:val="20"/>
                <w:szCs w:val="20"/>
              </w:rPr>
              <w:t xml:space="preserve"> de coloris gris ou noir </w:t>
            </w:r>
            <w:r w:rsidRPr="000F0E6F">
              <w:rPr>
                <w:rFonts w:ascii="Marianne" w:hAnsi="Marianne"/>
                <w:sz w:val="20"/>
                <w:szCs w:val="20"/>
              </w:rPr>
              <w:t>et équipés aux extrémités de demi-raccord symétriques DN 40.</w:t>
            </w:r>
          </w:p>
          <w:p w:rsidR="005B7CBC" w:rsidRPr="000F0E6F" w:rsidRDefault="005B7CBC" w:rsidP="005B7CBC">
            <w:pPr>
              <w:ind w:right="34"/>
              <w:jc w:val="both"/>
              <w:rPr>
                <w:rFonts w:ascii="Marianne" w:hAnsi="Marianne"/>
                <w:sz w:val="20"/>
                <w:szCs w:val="20"/>
              </w:rPr>
            </w:pPr>
            <w:r w:rsidRPr="000F0E6F">
              <w:rPr>
                <w:rFonts w:ascii="Marianne" w:hAnsi="Marianne"/>
                <w:sz w:val="20"/>
                <w:szCs w:val="20"/>
              </w:rPr>
              <w:t>La pompe est placée sur un support dans le bac de stockage. Elle est maintenue en position pour éviter tout basculement lors de son utilisation.</w:t>
            </w:r>
          </w:p>
          <w:p w:rsidR="00736549" w:rsidRPr="00736549" w:rsidRDefault="00736549" w:rsidP="00736549">
            <w:pPr>
              <w:spacing w:after="120"/>
              <w:ind w:right="34"/>
              <w:jc w:val="both"/>
              <w:rPr>
                <w:rFonts w:ascii="Marianne" w:hAnsi="Marianne"/>
                <w:b/>
                <w:sz w:val="20"/>
                <w:u w:val="single"/>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Pr>
        <w:tc>
          <w:tcPr>
            <w:tcW w:w="5252" w:type="dxa"/>
          </w:tcPr>
          <w:p w:rsidR="005B7CBC" w:rsidRPr="000F0E6F" w:rsidRDefault="005B7CBC" w:rsidP="005B7CBC">
            <w:pPr>
              <w:ind w:right="34"/>
              <w:jc w:val="both"/>
              <w:rPr>
                <w:rFonts w:ascii="Marianne" w:hAnsi="Marianne"/>
                <w:sz w:val="20"/>
                <w:szCs w:val="20"/>
              </w:rPr>
            </w:pPr>
            <w:r w:rsidRPr="000F0E6F">
              <w:rPr>
                <w:rFonts w:ascii="Marianne" w:hAnsi="Marianne"/>
                <w:sz w:val="20"/>
                <w:szCs w:val="20"/>
              </w:rPr>
              <w:t>Les performances de la pompe et la gestion de son fonctionnement permettent de prendre en compte des variations de débit d’entrée allant d’un flux régulier de 0 à 20 l/min à une arrivée massive de 150 litres en 10 secondes.</w:t>
            </w:r>
          </w:p>
          <w:p w:rsidR="00084540" w:rsidRPr="00736549" w:rsidRDefault="00084540" w:rsidP="005B7CBC">
            <w:pPr>
              <w:ind w:right="34"/>
              <w:jc w:val="both"/>
              <w:rPr>
                <w:rFonts w:ascii="Marianne" w:hAnsi="Marianne"/>
                <w:sz w:val="20"/>
                <w:szCs w:val="20"/>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Pr>
        <w:tc>
          <w:tcPr>
            <w:tcW w:w="5252" w:type="dxa"/>
          </w:tcPr>
          <w:p w:rsidR="005B7CBC" w:rsidRPr="000F0E6F" w:rsidRDefault="005B7CBC" w:rsidP="005B7CBC">
            <w:pPr>
              <w:ind w:right="34"/>
              <w:jc w:val="both"/>
              <w:rPr>
                <w:rFonts w:ascii="Marianne" w:hAnsi="Marianne"/>
                <w:sz w:val="20"/>
                <w:szCs w:val="20"/>
              </w:rPr>
            </w:pPr>
            <w:r w:rsidRPr="000F0E6F">
              <w:rPr>
                <w:rFonts w:ascii="Marianne" w:hAnsi="Marianne"/>
                <w:sz w:val="20"/>
                <w:szCs w:val="20"/>
              </w:rPr>
              <w:t>La pompe peut facilement être désolidarisée afin de pouvoir être utilisée seule.</w:t>
            </w:r>
          </w:p>
          <w:p w:rsidR="00736549" w:rsidRPr="00736549" w:rsidRDefault="00736549" w:rsidP="00084540">
            <w:pPr>
              <w:spacing w:after="120"/>
              <w:ind w:right="34"/>
              <w:jc w:val="both"/>
              <w:rPr>
                <w:rFonts w:ascii="Marianne" w:hAnsi="Marianne"/>
                <w:b/>
                <w:sz w:val="20"/>
                <w:u w:val="single"/>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lastRenderedPageBreak/>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084540" w:rsidRPr="00655023" w:rsidTr="00EB5BBB">
        <w:trPr>
          <w:gridAfter w:val="1"/>
          <w:wAfter w:w="11" w:type="dxa"/>
        </w:trPr>
        <w:tc>
          <w:tcPr>
            <w:tcW w:w="5252" w:type="dxa"/>
          </w:tcPr>
          <w:p w:rsidR="005B7CBC" w:rsidRPr="000F0E6F" w:rsidRDefault="005B7CBC" w:rsidP="00EB5BBB">
            <w:pPr>
              <w:jc w:val="both"/>
              <w:textAlignment w:val="baseline"/>
              <w:rPr>
                <w:rFonts w:ascii="Marianne" w:hAnsi="Marianne"/>
                <w:b/>
                <w:szCs w:val="20"/>
                <w:u w:val="single"/>
              </w:rPr>
            </w:pPr>
            <w:r w:rsidRPr="000F0E6F">
              <w:rPr>
                <w:rFonts w:ascii="Marianne" w:hAnsi="Marianne"/>
                <w:b/>
                <w:szCs w:val="20"/>
                <w:u w:val="single"/>
              </w:rPr>
              <w:t>Système de mise hors gel</w:t>
            </w:r>
          </w:p>
          <w:p w:rsidR="005B7CBC" w:rsidRPr="000F0E6F" w:rsidRDefault="005B7CBC" w:rsidP="00EB5BBB">
            <w:pPr>
              <w:jc w:val="both"/>
              <w:rPr>
                <w:rFonts w:ascii="Marianne" w:hAnsi="Marianne"/>
                <w:sz w:val="20"/>
                <w:szCs w:val="20"/>
              </w:rPr>
            </w:pPr>
            <w:r w:rsidRPr="000F0E6F">
              <w:rPr>
                <w:rFonts w:ascii="Marianne" w:hAnsi="Marianne"/>
                <w:sz w:val="20"/>
                <w:szCs w:val="20"/>
              </w:rPr>
              <w:t>Un système de mise hors gel assure, pour la plage d’utilisation prévue, la protection thermique du stockage tampon et des tuyaux d’évacuation et de collecte. Ceux-ci sont équipés d’éléments chauffants.</w:t>
            </w:r>
          </w:p>
          <w:p w:rsidR="00084540" w:rsidRDefault="00084540" w:rsidP="00EB5BBB">
            <w:pPr>
              <w:spacing w:after="120"/>
              <w:jc w:val="both"/>
              <w:rPr>
                <w:rFonts w:ascii="Marianne" w:hAnsi="Marianne"/>
                <w:sz w:val="20"/>
                <w:szCs w:val="20"/>
              </w:rPr>
            </w:pPr>
          </w:p>
        </w:tc>
        <w:tc>
          <w:tcPr>
            <w:tcW w:w="1562" w:type="dxa"/>
            <w:vAlign w:val="center"/>
          </w:tcPr>
          <w:p w:rsidR="00084540" w:rsidRPr="0083320B" w:rsidRDefault="00084540"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084540" w:rsidRPr="00655023" w:rsidRDefault="00084540"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Pr>
        <w:tc>
          <w:tcPr>
            <w:tcW w:w="5252" w:type="dxa"/>
          </w:tcPr>
          <w:p w:rsidR="005B7CBC" w:rsidRPr="000F0E6F" w:rsidRDefault="005B7CBC" w:rsidP="00EB5BBB">
            <w:pPr>
              <w:jc w:val="both"/>
              <w:textAlignment w:val="baseline"/>
              <w:rPr>
                <w:rFonts w:ascii="Marianne" w:hAnsi="Marianne"/>
                <w:b/>
                <w:szCs w:val="20"/>
                <w:u w:val="single"/>
              </w:rPr>
            </w:pPr>
            <w:r w:rsidRPr="000F0E6F">
              <w:rPr>
                <w:rFonts w:ascii="Marianne" w:hAnsi="Marianne"/>
                <w:b/>
                <w:szCs w:val="20"/>
                <w:u w:val="single"/>
              </w:rPr>
              <w:t>Conditions climatiques</w:t>
            </w:r>
          </w:p>
          <w:p w:rsidR="005B7CBC" w:rsidRPr="000F0E6F" w:rsidRDefault="005B7CBC" w:rsidP="00EB5BBB">
            <w:pPr>
              <w:jc w:val="both"/>
              <w:rPr>
                <w:rFonts w:ascii="Marianne" w:hAnsi="Marianne"/>
                <w:sz w:val="20"/>
                <w:szCs w:val="20"/>
              </w:rPr>
            </w:pPr>
            <w:r w:rsidRPr="000F0E6F">
              <w:rPr>
                <w:rFonts w:ascii="Marianne" w:hAnsi="Marianne"/>
                <w:sz w:val="20"/>
                <w:szCs w:val="20"/>
              </w:rPr>
              <w:t>Le matériel est utilisé dans des conditions climatiques extrêmes répertoriées dans la catégorie A1, B2 et C1 de l’AECTP 230 du STANAG 4370 (norme OTAN).</w:t>
            </w:r>
          </w:p>
          <w:p w:rsidR="005B7CBC" w:rsidRPr="000F0E6F" w:rsidRDefault="005B7CBC" w:rsidP="00EB5BBB">
            <w:pPr>
              <w:jc w:val="both"/>
              <w:rPr>
                <w:rFonts w:ascii="Marianne" w:hAnsi="Marianne"/>
                <w:sz w:val="20"/>
                <w:szCs w:val="20"/>
              </w:rPr>
            </w:pPr>
            <w:r w:rsidRPr="000F0E6F">
              <w:rPr>
                <w:rFonts w:ascii="Marianne" w:hAnsi="Marianne"/>
                <w:sz w:val="20"/>
                <w:szCs w:val="20"/>
              </w:rPr>
              <w:t>Le matériel est fonctionnel, en extérieur sans aucune protection additionnelle, à des altitudes allant de 0 à 2000 mètres.</w:t>
            </w:r>
          </w:p>
          <w:p w:rsidR="00736549" w:rsidRDefault="00736549" w:rsidP="00EB5BBB">
            <w:pPr>
              <w:jc w:val="both"/>
              <w:rPr>
                <w:rFonts w:ascii="Marianne" w:hAnsi="Marianne"/>
                <w:sz w:val="20"/>
                <w:szCs w:val="20"/>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r w:rsidR="00736549" w:rsidRPr="00655023" w:rsidTr="00EB5BBB">
        <w:trPr>
          <w:gridAfter w:val="1"/>
          <w:wAfter w:w="11" w:type="dxa"/>
        </w:trPr>
        <w:tc>
          <w:tcPr>
            <w:tcW w:w="5252" w:type="dxa"/>
          </w:tcPr>
          <w:p w:rsidR="005B7CBC" w:rsidRPr="000F0E6F" w:rsidRDefault="005B7CBC" w:rsidP="00EB5BBB">
            <w:pPr>
              <w:jc w:val="both"/>
              <w:rPr>
                <w:rFonts w:ascii="Marianne" w:hAnsi="Marianne" w:cs="Times New Roman"/>
                <w:b/>
                <w:bCs/>
                <w:sz w:val="20"/>
                <w:szCs w:val="20"/>
                <w:u w:val="single"/>
              </w:rPr>
            </w:pPr>
            <w:r w:rsidRPr="000F0E6F">
              <w:rPr>
                <w:rFonts w:ascii="Marianne" w:hAnsi="Marianne" w:cs="Times New Roman"/>
                <w:b/>
                <w:bCs/>
                <w:sz w:val="20"/>
                <w:szCs w:val="20"/>
                <w:u w:val="single"/>
              </w:rPr>
              <w:t>Certifications et pièces justificatives</w:t>
            </w:r>
          </w:p>
          <w:p w:rsidR="005B7CBC" w:rsidRPr="000F0E6F" w:rsidRDefault="005B7CBC" w:rsidP="00EB5BBB">
            <w:pPr>
              <w:jc w:val="both"/>
              <w:rPr>
                <w:rFonts w:ascii="Marianne" w:hAnsi="Marianne"/>
                <w:bCs/>
                <w:sz w:val="20"/>
                <w:szCs w:val="20"/>
              </w:rPr>
            </w:pPr>
            <w:r w:rsidRPr="000F0E6F">
              <w:rPr>
                <w:rFonts w:ascii="Marianne" w:hAnsi="Marianne"/>
                <w:bCs/>
                <w:sz w:val="20"/>
                <w:szCs w:val="20"/>
              </w:rPr>
              <w:t>Le kit d’évacuation des eaux usées est livré avec les documents suivants (liste non exhaustive)</w:t>
            </w:r>
            <w:r w:rsidRPr="000F0E6F">
              <w:rPr>
                <w:rFonts w:ascii="Calibri" w:hAnsi="Calibri" w:cs="Calibri"/>
                <w:sz w:val="20"/>
                <w:szCs w:val="20"/>
              </w:rPr>
              <w:t> </w:t>
            </w:r>
            <w:r w:rsidRPr="000F0E6F">
              <w:rPr>
                <w:rFonts w:ascii="Marianne" w:hAnsi="Marianne" w:cs="Calibri"/>
                <w:sz w:val="20"/>
                <w:szCs w:val="20"/>
              </w:rPr>
              <w:t>:</w:t>
            </w:r>
            <w:r w:rsidRPr="000F0E6F">
              <w:rPr>
                <w:rFonts w:ascii="Marianne" w:hAnsi="Marianne"/>
                <w:bCs/>
                <w:sz w:val="20"/>
                <w:szCs w:val="20"/>
              </w:rPr>
              <w:t xml:space="preserve"> </w:t>
            </w:r>
          </w:p>
          <w:p w:rsidR="005B7CBC" w:rsidRPr="000F0E6F" w:rsidRDefault="005B7CBC" w:rsidP="00EB5BBB">
            <w:pPr>
              <w:pStyle w:val="Paragraphedeliste"/>
              <w:numPr>
                <w:ilvl w:val="0"/>
                <w:numId w:val="6"/>
              </w:numPr>
              <w:ind w:left="447" w:hanging="283"/>
              <w:contextualSpacing w:val="0"/>
              <w:jc w:val="both"/>
              <w:rPr>
                <w:rFonts w:ascii="Marianne" w:hAnsi="Marianne"/>
                <w:sz w:val="20"/>
              </w:rPr>
            </w:pPr>
            <w:r w:rsidRPr="000F0E6F">
              <w:rPr>
                <w:rFonts w:ascii="Marianne" w:hAnsi="Marianne"/>
                <w:sz w:val="20"/>
              </w:rPr>
              <w:t>Attestation de conformité «</w:t>
            </w:r>
            <w:r w:rsidRPr="000F0E6F">
              <w:rPr>
                <w:rFonts w:ascii="Calibri" w:hAnsi="Calibri" w:cs="Calibri"/>
                <w:sz w:val="20"/>
              </w:rPr>
              <w:t> </w:t>
            </w:r>
            <w:r w:rsidRPr="000F0E6F">
              <w:rPr>
                <w:rFonts w:ascii="Marianne" w:hAnsi="Marianne"/>
                <w:sz w:val="20"/>
              </w:rPr>
              <w:t>CE</w:t>
            </w:r>
            <w:r w:rsidRPr="000F0E6F">
              <w:rPr>
                <w:rFonts w:ascii="Calibri" w:hAnsi="Calibri" w:cs="Calibri"/>
                <w:sz w:val="20"/>
              </w:rPr>
              <w:t> </w:t>
            </w:r>
            <w:r w:rsidRPr="000F0E6F">
              <w:rPr>
                <w:rFonts w:ascii="Marianne" w:hAnsi="Marianne"/>
                <w:sz w:val="20"/>
              </w:rPr>
              <w:t>»</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6"/>
              </w:numPr>
              <w:ind w:left="447" w:hanging="283"/>
              <w:contextualSpacing w:val="0"/>
              <w:jc w:val="both"/>
              <w:rPr>
                <w:rFonts w:ascii="Marianne" w:hAnsi="Marianne"/>
                <w:sz w:val="20"/>
              </w:rPr>
            </w:pPr>
            <w:r w:rsidRPr="000F0E6F">
              <w:rPr>
                <w:rFonts w:ascii="Marianne" w:hAnsi="Marianne"/>
                <w:sz w:val="20"/>
              </w:rPr>
              <w:t>Certificat de conformité électrique, délivré par un organisme agréé, accompagné du rapport de vérification initiale (original livré avec la TDS et copie livrée avec chaque matériel) ;</w:t>
            </w:r>
          </w:p>
          <w:p w:rsidR="005B7CBC" w:rsidRPr="000F0E6F" w:rsidRDefault="005B7CBC" w:rsidP="00EB5BBB">
            <w:pPr>
              <w:pStyle w:val="Paragraphedeliste"/>
              <w:numPr>
                <w:ilvl w:val="0"/>
                <w:numId w:val="6"/>
              </w:numPr>
              <w:ind w:left="447" w:hanging="283"/>
              <w:contextualSpacing w:val="0"/>
              <w:jc w:val="both"/>
              <w:rPr>
                <w:rFonts w:ascii="Marianne" w:hAnsi="Marianne"/>
                <w:sz w:val="20"/>
              </w:rPr>
            </w:pPr>
            <w:r w:rsidRPr="000F0E6F">
              <w:rPr>
                <w:rFonts w:ascii="Marianne" w:hAnsi="Marianne"/>
                <w:sz w:val="20"/>
              </w:rPr>
              <w:t>Certificat de conformité C.E.M. (compatibilité électromagnétique) délivré par un organisme agréé (original livré avec la TDS et copi</w:t>
            </w:r>
            <w:r>
              <w:rPr>
                <w:rFonts w:ascii="Marianne" w:hAnsi="Marianne"/>
                <w:sz w:val="20"/>
              </w:rPr>
              <w:t>e livrée avec chaque matériel).</w:t>
            </w:r>
          </w:p>
          <w:p w:rsidR="00736549" w:rsidRDefault="00736549" w:rsidP="00EB5BBB">
            <w:pPr>
              <w:widowControl w:val="0"/>
              <w:spacing w:after="60"/>
              <w:jc w:val="both"/>
              <w:rPr>
                <w:rFonts w:ascii="Marianne" w:hAnsi="Marianne"/>
                <w:sz w:val="20"/>
                <w:szCs w:val="20"/>
              </w:rPr>
            </w:pPr>
          </w:p>
        </w:tc>
        <w:tc>
          <w:tcPr>
            <w:tcW w:w="1562" w:type="dxa"/>
            <w:vAlign w:val="center"/>
          </w:tcPr>
          <w:p w:rsidR="00736549" w:rsidRDefault="00736549" w:rsidP="00EB5BBB">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617" w:type="dxa"/>
          </w:tcPr>
          <w:p w:rsidR="00736549" w:rsidRPr="00655023" w:rsidRDefault="00736549" w:rsidP="00655023">
            <w:pPr>
              <w:autoSpaceDE w:val="0"/>
              <w:autoSpaceDN w:val="0"/>
              <w:adjustRightInd w:val="0"/>
              <w:spacing w:before="120" w:after="120"/>
              <w:jc w:val="both"/>
              <w:rPr>
                <w:rFonts w:ascii="Arial" w:hAnsi="Arial" w:cs="Arial"/>
                <w:sz w:val="18"/>
                <w:szCs w:val="20"/>
              </w:rPr>
            </w:pPr>
          </w:p>
        </w:tc>
      </w:tr>
    </w:tbl>
    <w:p w:rsidR="00F75918" w:rsidRDefault="009F1388" w:rsidP="00655023">
      <w:r>
        <w:br w:type="page"/>
      </w:r>
    </w:p>
    <w:tbl>
      <w:tblPr>
        <w:tblStyle w:val="Grilledutableau"/>
        <w:tblW w:w="0" w:type="auto"/>
        <w:tblLook w:val="04A0" w:firstRow="1" w:lastRow="0" w:firstColumn="1" w:lastColumn="0" w:noHBand="0" w:noVBand="1"/>
      </w:tblPr>
      <w:tblGrid>
        <w:gridCol w:w="5133"/>
        <w:gridCol w:w="1562"/>
        <w:gridCol w:w="8735"/>
        <w:gridCol w:w="11"/>
      </w:tblGrid>
      <w:tr w:rsidR="00F75918" w:rsidRPr="005B7CBC" w:rsidTr="00EB5BBB">
        <w:trPr>
          <w:gridAfter w:val="1"/>
          <w:wAfter w:w="11" w:type="dxa"/>
        </w:trPr>
        <w:tc>
          <w:tcPr>
            <w:tcW w:w="5133" w:type="dxa"/>
            <w:vAlign w:val="center"/>
          </w:tcPr>
          <w:p w:rsidR="00F75918" w:rsidRPr="005B7CBC" w:rsidRDefault="00F75918" w:rsidP="005B7CBC">
            <w:pPr>
              <w:autoSpaceDE w:val="0"/>
              <w:autoSpaceDN w:val="0"/>
              <w:adjustRightInd w:val="0"/>
              <w:spacing w:before="120" w:after="120"/>
              <w:jc w:val="center"/>
              <w:rPr>
                <w:rFonts w:ascii="Marianne" w:hAnsi="Marianne" w:cs="Arial"/>
                <w:b/>
                <w:sz w:val="24"/>
                <w:szCs w:val="24"/>
              </w:rPr>
            </w:pPr>
            <w:r w:rsidRPr="005B7CBC">
              <w:rPr>
                <w:rFonts w:ascii="Marianne" w:hAnsi="Marianne" w:cs="Arial"/>
                <w:b/>
                <w:sz w:val="24"/>
                <w:szCs w:val="24"/>
              </w:rPr>
              <w:lastRenderedPageBreak/>
              <w:t xml:space="preserve">EXIGENCES </w:t>
            </w:r>
            <w:r w:rsidR="00062714" w:rsidRPr="005B7CBC">
              <w:rPr>
                <w:rFonts w:ascii="Marianne" w:hAnsi="Marianne" w:cs="Arial"/>
                <w:b/>
                <w:i/>
                <w:sz w:val="24"/>
                <w:szCs w:val="24"/>
              </w:rPr>
              <w:t>SOUHAITABLES</w:t>
            </w:r>
          </w:p>
        </w:tc>
        <w:tc>
          <w:tcPr>
            <w:tcW w:w="1562" w:type="dxa"/>
            <w:vAlign w:val="center"/>
          </w:tcPr>
          <w:p w:rsidR="00F75918" w:rsidRPr="005B7CBC" w:rsidRDefault="00F75918" w:rsidP="005B7CBC">
            <w:pPr>
              <w:autoSpaceDE w:val="0"/>
              <w:autoSpaceDN w:val="0"/>
              <w:adjustRightInd w:val="0"/>
              <w:spacing w:before="240" w:after="120"/>
              <w:jc w:val="center"/>
              <w:rPr>
                <w:rFonts w:ascii="Marianne" w:hAnsi="Marianne" w:cs="Arial"/>
                <w:b/>
                <w:sz w:val="24"/>
                <w:szCs w:val="24"/>
              </w:rPr>
            </w:pPr>
            <w:r w:rsidRPr="005B7CBC">
              <w:rPr>
                <w:rFonts w:ascii="Marianne" w:hAnsi="Marianne" w:cs="Arial"/>
                <w:b/>
                <w:sz w:val="24"/>
                <w:szCs w:val="24"/>
              </w:rPr>
              <w:t>Réponses demandées</w:t>
            </w:r>
          </w:p>
        </w:tc>
        <w:tc>
          <w:tcPr>
            <w:tcW w:w="8735" w:type="dxa"/>
            <w:vAlign w:val="center"/>
          </w:tcPr>
          <w:p w:rsidR="00F75918" w:rsidRPr="005B7CBC" w:rsidRDefault="00733FDB" w:rsidP="005B7CBC">
            <w:pPr>
              <w:autoSpaceDE w:val="0"/>
              <w:autoSpaceDN w:val="0"/>
              <w:adjustRightInd w:val="0"/>
              <w:spacing w:before="240" w:after="120"/>
              <w:jc w:val="center"/>
              <w:rPr>
                <w:rFonts w:ascii="Marianne" w:hAnsi="Marianne" w:cs="Arial"/>
                <w:b/>
                <w:sz w:val="24"/>
                <w:szCs w:val="24"/>
              </w:rPr>
            </w:pPr>
            <w:r w:rsidRPr="005B7CBC">
              <w:rPr>
                <w:rFonts w:ascii="Marianne" w:hAnsi="Marianne" w:cs="Arial"/>
                <w:b/>
                <w:sz w:val="24"/>
                <w:szCs w:val="24"/>
              </w:rPr>
              <w:t>RÉPONSES</w:t>
            </w:r>
          </w:p>
        </w:tc>
      </w:tr>
      <w:tr w:rsidR="00F75918" w:rsidRPr="005B7CBC" w:rsidTr="005B7CBC">
        <w:trPr>
          <w:trHeight w:val="705"/>
        </w:trPr>
        <w:tc>
          <w:tcPr>
            <w:tcW w:w="15441" w:type="dxa"/>
            <w:gridSpan w:val="4"/>
            <w:vAlign w:val="center"/>
          </w:tcPr>
          <w:p w:rsidR="00062714" w:rsidRPr="005B7CBC" w:rsidRDefault="00C04747" w:rsidP="005B7CBC">
            <w:pPr>
              <w:autoSpaceDE w:val="0"/>
              <w:autoSpaceDN w:val="0"/>
              <w:adjustRightInd w:val="0"/>
              <w:spacing w:before="120" w:after="120"/>
              <w:jc w:val="center"/>
              <w:rPr>
                <w:rFonts w:ascii="Marianne" w:hAnsi="Marianne" w:cs="Arial"/>
                <w:b/>
                <w:sz w:val="24"/>
                <w:szCs w:val="24"/>
              </w:rPr>
            </w:pPr>
            <w:r w:rsidRPr="005B7CBC">
              <w:rPr>
                <w:rFonts w:ascii="Marianne" w:hAnsi="Marianne" w:cs="Arial"/>
                <w:b/>
                <w:sz w:val="24"/>
                <w:szCs w:val="24"/>
              </w:rPr>
              <w:t>SPÉCIFICATIONS DÉTAILLÉES</w:t>
            </w:r>
          </w:p>
        </w:tc>
      </w:tr>
      <w:tr w:rsidR="002A45B1" w:rsidRPr="004E1EB2" w:rsidTr="00EB5BBB">
        <w:trPr>
          <w:gridAfter w:val="1"/>
          <w:wAfter w:w="11" w:type="dxa"/>
        </w:trPr>
        <w:tc>
          <w:tcPr>
            <w:tcW w:w="5133" w:type="dxa"/>
          </w:tcPr>
          <w:p w:rsidR="005B7CBC" w:rsidRPr="007572FA" w:rsidRDefault="005B7CBC" w:rsidP="00EB5BBB">
            <w:pPr>
              <w:jc w:val="both"/>
              <w:textAlignment w:val="baseline"/>
              <w:rPr>
                <w:rFonts w:ascii="Marianne" w:hAnsi="Marianne"/>
                <w:b/>
                <w:u w:val="single"/>
              </w:rPr>
            </w:pPr>
            <w:r w:rsidRPr="007572FA">
              <w:rPr>
                <w:rFonts w:ascii="Marianne" w:hAnsi="Marianne"/>
                <w:b/>
                <w:u w:val="single"/>
              </w:rPr>
              <w:t>Généralités</w:t>
            </w:r>
          </w:p>
          <w:p w:rsidR="005B7CBC" w:rsidRPr="000F0E6F" w:rsidRDefault="005B7CBC" w:rsidP="00EB5BBB">
            <w:pPr>
              <w:jc w:val="both"/>
              <w:rPr>
                <w:rFonts w:ascii="Marianne" w:hAnsi="Marianne"/>
                <w:sz w:val="20"/>
                <w:szCs w:val="20"/>
              </w:rPr>
            </w:pPr>
            <w:r w:rsidRPr="000F0E6F">
              <w:rPr>
                <w:rFonts w:ascii="Marianne" w:hAnsi="Marianne"/>
                <w:sz w:val="20"/>
                <w:szCs w:val="20"/>
              </w:rPr>
              <w:t>Le kit d’évacuations des eaux usées est constitué :</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 xml:space="preserve">D’un circuit de collecte ; </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D’un bac de stockage tampon</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D’une pompe de relevage</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D’un circuit d’évacuation</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D’un système de mise hors gel</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D’u</w:t>
            </w:r>
            <w:r>
              <w:rPr>
                <w:rFonts w:ascii="Marianne" w:hAnsi="Marianne"/>
                <w:sz w:val="20"/>
              </w:rPr>
              <w:t xml:space="preserve">n lot d’accessoires </w:t>
            </w:r>
            <w:r w:rsidRPr="000F0E6F">
              <w:rPr>
                <w:rFonts w:ascii="Marianne" w:hAnsi="Marianne"/>
                <w:sz w:val="20"/>
              </w:rPr>
              <w:t>comprenant les adaptateurs nécessaires aux raccordements hydrauliques</w:t>
            </w:r>
            <w:r w:rsidRPr="000F0E6F">
              <w:rPr>
                <w:rFonts w:ascii="Calibri" w:hAnsi="Calibri" w:cs="Calibri"/>
                <w:sz w:val="20"/>
              </w:rPr>
              <w:t> </w:t>
            </w:r>
            <w:r w:rsidRPr="000F0E6F">
              <w:rPr>
                <w:rFonts w:ascii="Marianne" w:hAnsi="Marianne"/>
                <w:sz w:val="20"/>
              </w:rPr>
              <w:t>;</w:t>
            </w:r>
          </w:p>
          <w:p w:rsidR="005B7CBC" w:rsidRPr="000F0E6F" w:rsidRDefault="005B7CBC" w:rsidP="00EB5BBB">
            <w:pPr>
              <w:pStyle w:val="Paragraphedeliste"/>
              <w:numPr>
                <w:ilvl w:val="0"/>
                <w:numId w:val="8"/>
              </w:numPr>
              <w:ind w:left="447" w:hanging="283"/>
              <w:contextualSpacing w:val="0"/>
              <w:jc w:val="both"/>
              <w:rPr>
                <w:rFonts w:ascii="Marianne" w:hAnsi="Marianne"/>
                <w:sz w:val="20"/>
              </w:rPr>
            </w:pPr>
            <w:r w:rsidRPr="000F0E6F">
              <w:rPr>
                <w:rFonts w:ascii="Marianne" w:hAnsi="Marianne"/>
                <w:sz w:val="20"/>
              </w:rPr>
              <w:t>Une caisse de transport et de stockage.</w:t>
            </w:r>
          </w:p>
          <w:p w:rsidR="00CA67FE" w:rsidRPr="00CA67FE" w:rsidRDefault="00CA67FE" w:rsidP="00EB5BBB">
            <w:pPr>
              <w:spacing w:line="240" w:lineRule="exact"/>
              <w:jc w:val="both"/>
              <w:rPr>
                <w:rFonts w:ascii="Arial" w:hAnsi="Arial" w:cs="Arial"/>
                <w:sz w:val="20"/>
                <w:szCs w:val="20"/>
              </w:rPr>
            </w:pPr>
          </w:p>
        </w:tc>
        <w:tc>
          <w:tcPr>
            <w:tcW w:w="1562" w:type="dxa"/>
            <w:vAlign w:val="center"/>
          </w:tcPr>
          <w:p w:rsidR="002A45B1" w:rsidRPr="004E1EB2" w:rsidRDefault="00BD2B3C" w:rsidP="00655023">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2A45B1" w:rsidRPr="004E1EB2" w:rsidRDefault="002A45B1" w:rsidP="00655023">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Default="00EB5BBB" w:rsidP="00EB5BBB">
            <w:pPr>
              <w:jc w:val="both"/>
              <w:rPr>
                <w:rFonts w:ascii="Marianne" w:hAnsi="Marianne"/>
                <w:sz w:val="20"/>
              </w:rPr>
            </w:pPr>
            <w:r w:rsidRPr="000F0E6F">
              <w:rPr>
                <w:rFonts w:ascii="Marianne" w:hAnsi="Marianne"/>
                <w:sz w:val="20"/>
              </w:rPr>
              <w:t>Nota</w:t>
            </w:r>
            <w:r w:rsidRPr="000F0E6F">
              <w:rPr>
                <w:rFonts w:ascii="Calibri" w:hAnsi="Calibri" w:cs="Calibri"/>
                <w:sz w:val="20"/>
              </w:rPr>
              <w:t> </w:t>
            </w:r>
            <w:r w:rsidRPr="000F0E6F">
              <w:rPr>
                <w:rFonts w:ascii="Marianne" w:hAnsi="Marianne"/>
                <w:sz w:val="20"/>
              </w:rPr>
              <w:t>: le bac de stockage tampon peut être est utilisé comme éléments de la caisse de transport et de stockage.</w:t>
            </w:r>
          </w:p>
          <w:p w:rsidR="00EB5BBB" w:rsidRPr="00EB5BBB" w:rsidRDefault="00EB5BBB" w:rsidP="00EB5BBB">
            <w:pPr>
              <w:jc w:val="both"/>
              <w:rPr>
                <w:rFonts w:ascii="Marianne" w:hAnsi="Marianne"/>
                <w:sz w:val="20"/>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Pr="007572FA" w:rsidRDefault="00EB5BBB" w:rsidP="00EB5BBB">
            <w:pPr>
              <w:jc w:val="both"/>
              <w:textAlignment w:val="baseline"/>
              <w:rPr>
                <w:rFonts w:ascii="Marianne" w:hAnsi="Marianne"/>
                <w:b/>
                <w:szCs w:val="20"/>
                <w:u w:val="single"/>
              </w:rPr>
            </w:pPr>
            <w:r w:rsidRPr="007572FA">
              <w:rPr>
                <w:rFonts w:ascii="Marianne" w:hAnsi="Marianne"/>
                <w:b/>
                <w:szCs w:val="20"/>
                <w:u w:val="single"/>
              </w:rPr>
              <w:t>Circuit électrique</w:t>
            </w:r>
          </w:p>
          <w:p w:rsidR="00EB5BBB" w:rsidRPr="000F0E6F" w:rsidRDefault="00EB5BBB" w:rsidP="00EB5BBB">
            <w:pPr>
              <w:autoSpaceDE w:val="0"/>
              <w:autoSpaceDN w:val="0"/>
              <w:adjustRightInd w:val="0"/>
              <w:jc w:val="both"/>
              <w:rPr>
                <w:rFonts w:ascii="Marianne" w:hAnsi="Marianne"/>
                <w:sz w:val="20"/>
                <w:szCs w:val="20"/>
              </w:rPr>
            </w:pPr>
            <w:r w:rsidRPr="000F0E6F">
              <w:rPr>
                <w:rFonts w:ascii="Marianne" w:hAnsi="Marianne"/>
                <w:sz w:val="20"/>
                <w:szCs w:val="20"/>
              </w:rPr>
              <w:t>Un coffret de distribution permet d’assurer la protection et l’alimentation des différents éléments électriques. Il regroupe</w:t>
            </w:r>
            <w:r w:rsidRPr="000F0E6F">
              <w:rPr>
                <w:rFonts w:ascii="Calibri" w:hAnsi="Calibri" w:cs="Calibri"/>
                <w:sz w:val="20"/>
                <w:szCs w:val="20"/>
              </w:rPr>
              <w:t> </w:t>
            </w:r>
            <w:r w:rsidRPr="000F0E6F">
              <w:rPr>
                <w:rFonts w:ascii="Marianne" w:hAnsi="Marianne"/>
                <w:sz w:val="20"/>
                <w:szCs w:val="20"/>
              </w:rPr>
              <w:t>notamment (liste non exhaustive) :</w:t>
            </w:r>
          </w:p>
          <w:p w:rsidR="00EB5BBB" w:rsidRPr="000F0E6F" w:rsidRDefault="00EB5BBB" w:rsidP="00EB5BBB">
            <w:pPr>
              <w:pStyle w:val="Paragraphedeliste"/>
              <w:numPr>
                <w:ilvl w:val="0"/>
                <w:numId w:val="3"/>
              </w:numPr>
              <w:autoSpaceDE w:val="0"/>
              <w:autoSpaceDN w:val="0"/>
              <w:adjustRightInd w:val="0"/>
              <w:ind w:left="447" w:hanging="283"/>
              <w:contextualSpacing w:val="0"/>
              <w:jc w:val="both"/>
              <w:rPr>
                <w:rFonts w:ascii="Marianne" w:hAnsi="Marianne"/>
                <w:sz w:val="20"/>
              </w:rPr>
            </w:pPr>
            <w:r w:rsidRPr="000F0E6F">
              <w:rPr>
                <w:rFonts w:ascii="Marianne" w:hAnsi="Marianne"/>
                <w:sz w:val="20"/>
              </w:rPr>
              <w:t>Le câble d’alimentation</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3"/>
              </w:numPr>
              <w:autoSpaceDE w:val="0"/>
              <w:autoSpaceDN w:val="0"/>
              <w:adjustRightInd w:val="0"/>
              <w:ind w:left="447" w:hanging="283"/>
              <w:contextualSpacing w:val="0"/>
              <w:jc w:val="both"/>
              <w:rPr>
                <w:rFonts w:ascii="Marianne" w:hAnsi="Marianne"/>
                <w:sz w:val="20"/>
              </w:rPr>
            </w:pPr>
            <w:r w:rsidRPr="000F0E6F">
              <w:rPr>
                <w:rFonts w:ascii="Marianne" w:hAnsi="Marianne"/>
                <w:sz w:val="20"/>
              </w:rPr>
              <w:t>Les dispositifs de sécurité (disjoncteurs, différentiel, etc.)</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3"/>
              </w:numPr>
              <w:autoSpaceDE w:val="0"/>
              <w:autoSpaceDN w:val="0"/>
              <w:adjustRightInd w:val="0"/>
              <w:ind w:left="447" w:hanging="283"/>
              <w:contextualSpacing w:val="0"/>
              <w:jc w:val="both"/>
              <w:rPr>
                <w:rFonts w:ascii="Marianne" w:hAnsi="Marianne"/>
                <w:sz w:val="20"/>
              </w:rPr>
            </w:pPr>
            <w:r w:rsidRPr="000F0E6F">
              <w:rPr>
                <w:rFonts w:ascii="Marianne" w:hAnsi="Marianne"/>
                <w:sz w:val="20"/>
              </w:rPr>
              <w:t>Les connexions pour la pompe et dispositifs de mise</w:t>
            </w:r>
            <w:r w:rsidRPr="000F0E6F">
              <w:rPr>
                <w:rFonts w:ascii="Calibri" w:hAnsi="Calibri" w:cs="Calibri"/>
                <w:sz w:val="20"/>
              </w:rPr>
              <w:t> </w:t>
            </w:r>
            <w:r w:rsidRPr="000F0E6F">
              <w:rPr>
                <w:rFonts w:ascii="Marianne" w:hAnsi="Marianne"/>
                <w:sz w:val="20"/>
              </w:rPr>
              <w:t>hors gel</w:t>
            </w:r>
            <w:r w:rsidRPr="000F0E6F">
              <w:rPr>
                <w:rFonts w:ascii="Marianne" w:hAnsi="Marianne" w:cs="Calibri"/>
                <w:sz w:val="20"/>
              </w:rPr>
              <w:t>.</w:t>
            </w:r>
          </w:p>
          <w:p w:rsidR="00EB5BBB" w:rsidRPr="00C04747" w:rsidRDefault="00EB5BBB" w:rsidP="00EB5BBB">
            <w:pPr>
              <w:jc w:val="both"/>
              <w:rPr>
                <w:rFonts w:ascii="Marianne" w:hAnsi="Marianne" w:cs="Times New Roman"/>
                <w:sz w:val="20"/>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Default="00EB5BBB" w:rsidP="00EB5BBB">
            <w:pPr>
              <w:autoSpaceDE w:val="0"/>
              <w:autoSpaceDN w:val="0"/>
              <w:adjustRightInd w:val="0"/>
              <w:ind w:right="63"/>
              <w:jc w:val="both"/>
              <w:rPr>
                <w:rFonts w:ascii="Marianne" w:hAnsi="Marianne"/>
                <w:sz w:val="20"/>
                <w:szCs w:val="20"/>
              </w:rPr>
            </w:pPr>
            <w:r w:rsidRPr="000F0E6F">
              <w:rPr>
                <w:rFonts w:ascii="Marianne" w:hAnsi="Marianne"/>
                <w:sz w:val="20"/>
                <w:szCs w:val="20"/>
              </w:rPr>
              <w:lastRenderedPageBreak/>
              <w:t>En utilisation, Il est positionné à l’extérieur du bac de stockage tampon.</w:t>
            </w:r>
          </w:p>
          <w:p w:rsidR="00EB5BBB" w:rsidRPr="00EB5BBB" w:rsidRDefault="00EB5BBB" w:rsidP="00EB5BBB">
            <w:pPr>
              <w:autoSpaceDE w:val="0"/>
              <w:autoSpaceDN w:val="0"/>
              <w:adjustRightInd w:val="0"/>
              <w:ind w:right="63"/>
              <w:jc w:val="both"/>
              <w:rPr>
                <w:rFonts w:ascii="Marianne" w:hAnsi="Marianne"/>
                <w:sz w:val="20"/>
                <w:szCs w:val="20"/>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Pr="000F0E6F" w:rsidRDefault="00EB5BBB" w:rsidP="00EB5BBB">
            <w:pPr>
              <w:autoSpaceDE w:val="0"/>
              <w:autoSpaceDN w:val="0"/>
              <w:adjustRightInd w:val="0"/>
              <w:jc w:val="both"/>
              <w:rPr>
                <w:rFonts w:ascii="Marianne" w:hAnsi="Marianne"/>
                <w:sz w:val="20"/>
                <w:szCs w:val="20"/>
              </w:rPr>
            </w:pPr>
            <w:r w:rsidRPr="000F0E6F">
              <w:rPr>
                <w:rFonts w:ascii="Marianne" w:hAnsi="Marianne"/>
                <w:sz w:val="20"/>
                <w:szCs w:val="20"/>
              </w:rPr>
              <w:t>Le câble d’alimentation d’une longueur de 10 mètres est constitué :</w:t>
            </w:r>
          </w:p>
          <w:p w:rsidR="00EB5BBB" w:rsidRPr="000F0E6F" w:rsidRDefault="00EB5BBB" w:rsidP="00EB5BBB">
            <w:pPr>
              <w:pStyle w:val="Paragraphedeliste"/>
              <w:numPr>
                <w:ilvl w:val="0"/>
                <w:numId w:val="3"/>
              </w:numPr>
              <w:autoSpaceDE w:val="0"/>
              <w:autoSpaceDN w:val="0"/>
              <w:adjustRightInd w:val="0"/>
              <w:ind w:left="447" w:hanging="283"/>
              <w:contextualSpacing w:val="0"/>
              <w:jc w:val="both"/>
              <w:rPr>
                <w:rFonts w:ascii="Marianne" w:hAnsi="Marianne"/>
                <w:sz w:val="20"/>
              </w:rPr>
            </w:pPr>
            <w:r w:rsidRPr="000F0E6F">
              <w:rPr>
                <w:rFonts w:ascii="Marianne" w:hAnsi="Marianne"/>
                <w:sz w:val="20"/>
              </w:rPr>
              <w:t>D’une fiche CEE, 230 V 1P+N+T IP67/IK10</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3"/>
              </w:numPr>
              <w:autoSpaceDE w:val="0"/>
              <w:autoSpaceDN w:val="0"/>
              <w:adjustRightInd w:val="0"/>
              <w:ind w:left="447" w:hanging="283"/>
              <w:contextualSpacing w:val="0"/>
              <w:jc w:val="both"/>
              <w:rPr>
                <w:rFonts w:ascii="Marianne" w:hAnsi="Marianne"/>
                <w:sz w:val="20"/>
              </w:rPr>
            </w:pPr>
            <w:r w:rsidRPr="000F0E6F">
              <w:rPr>
                <w:rFonts w:ascii="Marianne" w:hAnsi="Marianne"/>
                <w:sz w:val="20"/>
              </w:rPr>
              <w:t>D’une prise mobile CEE, 230 V 1P+N+T IP67/IK 10</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3"/>
              </w:numPr>
              <w:autoSpaceDE w:val="0"/>
              <w:autoSpaceDN w:val="0"/>
              <w:adjustRightInd w:val="0"/>
              <w:ind w:left="447" w:hanging="283"/>
              <w:contextualSpacing w:val="0"/>
              <w:jc w:val="both"/>
              <w:rPr>
                <w:rFonts w:ascii="Marianne" w:hAnsi="Marianne"/>
                <w:sz w:val="20"/>
              </w:rPr>
            </w:pPr>
            <w:r w:rsidRPr="000F0E6F">
              <w:rPr>
                <w:rFonts w:ascii="Marianne" w:hAnsi="Marianne"/>
                <w:sz w:val="20"/>
              </w:rPr>
              <w:t>D’un adaptateur permettant le raccordement de la fiche CEE pour usage industriels, à une pr</w:t>
            </w:r>
            <w:r>
              <w:rPr>
                <w:rFonts w:ascii="Marianne" w:hAnsi="Marianne"/>
                <w:sz w:val="20"/>
              </w:rPr>
              <w:t>ise domestique franco-allemande.</w:t>
            </w:r>
          </w:p>
          <w:p w:rsidR="00EB5BBB" w:rsidRPr="00C04747" w:rsidRDefault="00EB5BBB" w:rsidP="00EB5BBB">
            <w:pPr>
              <w:overflowPunct w:val="0"/>
              <w:autoSpaceDE w:val="0"/>
              <w:autoSpaceDN w:val="0"/>
              <w:adjustRightInd w:val="0"/>
              <w:spacing w:line="240" w:lineRule="exact"/>
              <w:jc w:val="both"/>
              <w:textAlignment w:val="baseline"/>
              <w:rPr>
                <w:rFonts w:ascii="Marianne" w:hAnsi="Marianne"/>
                <w:sz w:val="20"/>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Pr="007572FA" w:rsidRDefault="00EB5BBB" w:rsidP="00EB5BBB">
            <w:pPr>
              <w:jc w:val="both"/>
              <w:textAlignment w:val="baseline"/>
              <w:rPr>
                <w:rFonts w:ascii="Marianne" w:hAnsi="Marianne"/>
                <w:b/>
                <w:szCs w:val="20"/>
                <w:u w:val="single"/>
              </w:rPr>
            </w:pPr>
            <w:r w:rsidRPr="007572FA">
              <w:rPr>
                <w:rFonts w:ascii="Marianne" w:hAnsi="Marianne"/>
                <w:b/>
                <w:szCs w:val="20"/>
                <w:u w:val="single"/>
              </w:rPr>
              <w:t>Accessoires</w:t>
            </w:r>
          </w:p>
          <w:p w:rsidR="00EB5BBB" w:rsidRPr="000F0E6F" w:rsidRDefault="00EB5BBB" w:rsidP="00EB5BBB">
            <w:pPr>
              <w:jc w:val="both"/>
              <w:rPr>
                <w:rFonts w:ascii="Marianne" w:hAnsi="Marianne"/>
                <w:sz w:val="20"/>
                <w:szCs w:val="20"/>
              </w:rPr>
            </w:pPr>
            <w:r w:rsidRPr="000F0E6F">
              <w:rPr>
                <w:rFonts w:ascii="Marianne" w:hAnsi="Marianne"/>
                <w:sz w:val="20"/>
                <w:szCs w:val="20"/>
              </w:rPr>
              <w:t>Le kit d’évacuation eaux usées est livré avec un lot d’accessoires et d’outillage nécessaire à sa mise en œuvre, dont notamment</w:t>
            </w:r>
            <w:r w:rsidRPr="000F0E6F">
              <w:rPr>
                <w:rFonts w:ascii="Calibri" w:hAnsi="Calibri" w:cs="Calibri"/>
                <w:sz w:val="20"/>
                <w:szCs w:val="20"/>
              </w:rPr>
              <w:t> </w:t>
            </w:r>
            <w:r w:rsidRPr="000F0E6F">
              <w:rPr>
                <w:rFonts w:ascii="Marianne" w:hAnsi="Marianne"/>
                <w:sz w:val="20"/>
                <w:szCs w:val="20"/>
              </w:rPr>
              <w:t>:</w:t>
            </w:r>
          </w:p>
          <w:p w:rsidR="00EB5BBB" w:rsidRPr="000F0E6F" w:rsidRDefault="00EB5BBB" w:rsidP="00EB5BBB">
            <w:pPr>
              <w:pStyle w:val="Paragraphedeliste"/>
              <w:numPr>
                <w:ilvl w:val="0"/>
                <w:numId w:val="4"/>
              </w:numPr>
              <w:ind w:left="447" w:hanging="283"/>
              <w:contextualSpacing w:val="0"/>
              <w:jc w:val="both"/>
              <w:rPr>
                <w:rFonts w:ascii="Marianne" w:hAnsi="Marianne"/>
                <w:sz w:val="20"/>
              </w:rPr>
            </w:pPr>
            <w:r w:rsidRPr="000F0E6F">
              <w:rPr>
                <w:rFonts w:ascii="Marianne" w:hAnsi="Marianne"/>
                <w:sz w:val="20"/>
              </w:rPr>
              <w:t>4 joints DN 40</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4"/>
              </w:numPr>
              <w:ind w:left="447" w:hanging="283"/>
              <w:contextualSpacing w:val="0"/>
              <w:jc w:val="both"/>
              <w:rPr>
                <w:rFonts w:ascii="Marianne" w:hAnsi="Marianne"/>
                <w:sz w:val="20"/>
              </w:rPr>
            </w:pPr>
            <w:r w:rsidRPr="000F0E6F">
              <w:rPr>
                <w:rFonts w:ascii="Marianne" w:hAnsi="Marianne"/>
                <w:sz w:val="20"/>
              </w:rPr>
              <w:t>1 clé de manœuvre dite «</w:t>
            </w:r>
            <w:r w:rsidRPr="000F0E6F">
              <w:rPr>
                <w:rFonts w:ascii="Calibri" w:hAnsi="Calibri" w:cs="Calibri"/>
                <w:sz w:val="20"/>
              </w:rPr>
              <w:t> </w:t>
            </w:r>
            <w:proofErr w:type="spellStart"/>
            <w:r w:rsidRPr="000F0E6F">
              <w:rPr>
                <w:rFonts w:ascii="Marianne" w:hAnsi="Marianne"/>
                <w:sz w:val="20"/>
              </w:rPr>
              <w:t>tricoise</w:t>
            </w:r>
            <w:proofErr w:type="spellEnd"/>
            <w:r w:rsidRPr="000F0E6F">
              <w:rPr>
                <w:rFonts w:ascii="Calibri" w:hAnsi="Calibri" w:cs="Calibri"/>
                <w:sz w:val="20"/>
              </w:rPr>
              <w:t> </w:t>
            </w:r>
            <w:r w:rsidRPr="000F0E6F">
              <w:rPr>
                <w:rFonts w:ascii="Marianne" w:hAnsi="Marianne"/>
                <w:sz w:val="20"/>
              </w:rPr>
              <w:t>» universelle</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4"/>
              </w:numPr>
              <w:ind w:left="447" w:hanging="283"/>
              <w:contextualSpacing w:val="0"/>
              <w:jc w:val="both"/>
              <w:rPr>
                <w:rFonts w:ascii="Marianne" w:hAnsi="Marianne"/>
                <w:sz w:val="20"/>
              </w:rPr>
            </w:pPr>
            <w:r w:rsidRPr="000F0E6F">
              <w:rPr>
                <w:rFonts w:ascii="Marianne" w:hAnsi="Marianne"/>
                <w:sz w:val="20"/>
              </w:rPr>
              <w:t>1 réducteur DN50/DN40 équipé de demi-raccord symétrique avec verrou</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4"/>
              </w:numPr>
              <w:ind w:left="447" w:hanging="283"/>
              <w:contextualSpacing w:val="0"/>
              <w:jc w:val="both"/>
              <w:rPr>
                <w:rFonts w:ascii="Marianne" w:hAnsi="Marianne"/>
                <w:sz w:val="20"/>
              </w:rPr>
            </w:pPr>
            <w:r w:rsidRPr="000F0E6F">
              <w:rPr>
                <w:rFonts w:ascii="Marianne" w:hAnsi="Marianne"/>
                <w:sz w:val="20"/>
              </w:rPr>
              <w:t>2 réducteurs DN65/DN40 équipé de demi-raccord symétrique avec verrou</w:t>
            </w:r>
            <w:r w:rsidRPr="000F0E6F">
              <w:rPr>
                <w:rFonts w:ascii="Calibri" w:hAnsi="Calibri" w:cs="Calibri"/>
                <w:sz w:val="20"/>
              </w:rPr>
              <w:t> </w:t>
            </w:r>
            <w:r w:rsidRPr="000F0E6F">
              <w:rPr>
                <w:rFonts w:ascii="Marianne" w:hAnsi="Marianne"/>
                <w:sz w:val="20"/>
              </w:rPr>
              <w:t>;</w:t>
            </w:r>
          </w:p>
          <w:p w:rsidR="00EB5BBB" w:rsidRPr="000F0E6F" w:rsidRDefault="00EB5BBB" w:rsidP="00EB5BBB">
            <w:pPr>
              <w:pStyle w:val="Paragraphedeliste"/>
              <w:numPr>
                <w:ilvl w:val="0"/>
                <w:numId w:val="4"/>
              </w:numPr>
              <w:ind w:left="447" w:hanging="283"/>
              <w:contextualSpacing w:val="0"/>
              <w:jc w:val="both"/>
              <w:rPr>
                <w:rFonts w:ascii="Marianne" w:hAnsi="Marianne"/>
                <w:sz w:val="20"/>
              </w:rPr>
            </w:pPr>
            <w:r w:rsidRPr="000F0E6F">
              <w:rPr>
                <w:rFonts w:ascii="Marianne" w:hAnsi="Marianne"/>
                <w:sz w:val="20"/>
              </w:rPr>
              <w:t>2 réducteurs DN80/DN65 équipé de demi-raccord symétrique avec verrou</w:t>
            </w:r>
            <w:r w:rsidRPr="000F0E6F">
              <w:rPr>
                <w:rFonts w:ascii="Calibri" w:hAnsi="Calibri" w:cs="Calibri"/>
                <w:sz w:val="20"/>
              </w:rPr>
              <w:t> </w:t>
            </w:r>
            <w:r w:rsidRPr="000F0E6F">
              <w:rPr>
                <w:rFonts w:ascii="Marianne" w:hAnsi="Marianne"/>
                <w:sz w:val="20"/>
              </w:rPr>
              <w:t>;</w:t>
            </w:r>
          </w:p>
          <w:p w:rsidR="00EB5BBB" w:rsidRPr="00C04747" w:rsidRDefault="00EB5BBB" w:rsidP="00EB5BBB">
            <w:pPr>
              <w:tabs>
                <w:tab w:val="left" w:pos="4111"/>
                <w:tab w:val="left" w:pos="6379"/>
                <w:tab w:val="left" w:pos="9639"/>
              </w:tabs>
              <w:jc w:val="both"/>
              <w:rPr>
                <w:rFonts w:ascii="Marianne" w:hAnsi="Marianne"/>
                <w:sz w:val="20"/>
                <w:u w:val="single"/>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Default="00EB5BBB" w:rsidP="00EB5BBB">
            <w:pPr>
              <w:jc w:val="both"/>
              <w:rPr>
                <w:rFonts w:ascii="Marianne" w:hAnsi="Marianne"/>
                <w:sz w:val="20"/>
              </w:rPr>
            </w:pPr>
            <w:r w:rsidRPr="000F0E6F">
              <w:rPr>
                <w:rFonts w:ascii="Marianne" w:hAnsi="Marianne"/>
                <w:sz w:val="20"/>
                <w:szCs w:val="20"/>
              </w:rPr>
              <w:t>Les éléments fragiles sont identifiés et conditionnés de manière à garantir leur protection et leur conservation</w:t>
            </w:r>
            <w:r w:rsidRPr="000F0E6F">
              <w:rPr>
                <w:rFonts w:ascii="Marianne" w:hAnsi="Marianne"/>
                <w:sz w:val="20"/>
              </w:rPr>
              <w:t>.</w:t>
            </w:r>
          </w:p>
          <w:p w:rsidR="00EB5BBB" w:rsidRPr="00EB5BBB" w:rsidRDefault="00EB5BBB" w:rsidP="00EB5BBB">
            <w:pPr>
              <w:jc w:val="both"/>
              <w:rPr>
                <w:rFonts w:ascii="Marianne" w:hAnsi="Marianne"/>
                <w:sz w:val="20"/>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r w:rsidR="00EB5BBB" w:rsidRPr="004E1EB2" w:rsidTr="00EB5BBB">
        <w:trPr>
          <w:gridAfter w:val="1"/>
          <w:wAfter w:w="11" w:type="dxa"/>
        </w:trPr>
        <w:tc>
          <w:tcPr>
            <w:tcW w:w="5133" w:type="dxa"/>
          </w:tcPr>
          <w:p w:rsidR="00EB5BBB" w:rsidRPr="000F0E6F" w:rsidRDefault="00EB5BBB" w:rsidP="00EB5BBB">
            <w:pPr>
              <w:ind w:right="34"/>
              <w:jc w:val="both"/>
              <w:rPr>
                <w:rFonts w:ascii="Marianne" w:hAnsi="Marianne"/>
                <w:sz w:val="20"/>
                <w:szCs w:val="20"/>
                <w:lang w:bidi="he-IL"/>
              </w:rPr>
            </w:pPr>
            <w:r w:rsidRPr="000F0E6F">
              <w:rPr>
                <w:rFonts w:ascii="Marianne" w:hAnsi="Marianne"/>
                <w:sz w:val="20"/>
                <w:szCs w:val="20"/>
                <w:u w:val="single"/>
              </w:rPr>
              <w:t>Nota :</w:t>
            </w:r>
            <w:r w:rsidRPr="000F0E6F">
              <w:rPr>
                <w:rFonts w:ascii="Marianne" w:hAnsi="Marianne"/>
                <w:sz w:val="20"/>
                <w:szCs w:val="20"/>
              </w:rPr>
              <w:t xml:space="preserve"> </w:t>
            </w:r>
            <w:r w:rsidRPr="000F0E6F">
              <w:rPr>
                <w:rFonts w:ascii="Marianne" w:hAnsi="Marianne"/>
                <w:sz w:val="20"/>
                <w:szCs w:val="20"/>
                <w:lang w:bidi="he-IL"/>
              </w:rPr>
              <w:t>les accessoires sont stockés dans un sac en PVC de coloris gris, aux dimensions adaptées et muni d’un marquage de coloris noir «</w:t>
            </w:r>
            <w:r w:rsidRPr="000F0E6F">
              <w:rPr>
                <w:rFonts w:ascii="Calibri" w:hAnsi="Calibri" w:cs="Calibri"/>
                <w:sz w:val="20"/>
                <w:szCs w:val="20"/>
                <w:lang w:bidi="he-IL"/>
              </w:rPr>
              <w:t> </w:t>
            </w:r>
            <w:r w:rsidRPr="000F0E6F">
              <w:rPr>
                <w:rFonts w:ascii="Marianne" w:hAnsi="Marianne"/>
                <w:sz w:val="20"/>
                <w:szCs w:val="20"/>
                <w:lang w:bidi="he-IL"/>
              </w:rPr>
              <w:t>Accessoires</w:t>
            </w:r>
            <w:r w:rsidRPr="000F0E6F">
              <w:rPr>
                <w:rFonts w:ascii="Calibri" w:hAnsi="Calibri" w:cs="Calibri"/>
                <w:sz w:val="20"/>
                <w:szCs w:val="20"/>
                <w:lang w:bidi="he-IL"/>
              </w:rPr>
              <w:t> </w:t>
            </w:r>
            <w:r w:rsidRPr="000F0E6F">
              <w:rPr>
                <w:rFonts w:ascii="Marianne" w:hAnsi="Marianne" w:cs="Marianne"/>
                <w:sz w:val="20"/>
                <w:szCs w:val="20"/>
                <w:lang w:bidi="he-IL"/>
              </w:rPr>
              <w:t>»</w:t>
            </w:r>
            <w:r w:rsidRPr="000F0E6F">
              <w:rPr>
                <w:rFonts w:ascii="Marianne" w:hAnsi="Marianne"/>
                <w:sz w:val="20"/>
                <w:szCs w:val="20"/>
                <w:lang w:bidi="he-IL"/>
              </w:rPr>
              <w:t>.</w:t>
            </w:r>
          </w:p>
          <w:p w:rsidR="00EB5BBB" w:rsidRPr="000F0E6F" w:rsidRDefault="00EB5BBB" w:rsidP="00EB5BBB">
            <w:pPr>
              <w:ind w:right="34"/>
              <w:jc w:val="both"/>
              <w:rPr>
                <w:rFonts w:ascii="Marianne" w:hAnsi="Marianne"/>
                <w:sz w:val="20"/>
                <w:szCs w:val="20"/>
              </w:rPr>
            </w:pPr>
            <w:r w:rsidRPr="000F0E6F">
              <w:rPr>
                <w:rFonts w:ascii="Marianne" w:hAnsi="Marianne"/>
                <w:sz w:val="20"/>
                <w:szCs w:val="20"/>
                <w:lang w:bidi="he-IL"/>
              </w:rPr>
              <w:t>Hauteur</w:t>
            </w:r>
            <w:r w:rsidRPr="000F0E6F">
              <w:rPr>
                <w:rFonts w:ascii="Marianne" w:hAnsi="Marianne"/>
                <w:sz w:val="20"/>
                <w:szCs w:val="20"/>
              </w:rPr>
              <w:t xml:space="preserve"> des caractères</w:t>
            </w:r>
            <w:r w:rsidRPr="000F0E6F">
              <w:rPr>
                <w:rFonts w:ascii="Calibri" w:hAnsi="Calibri" w:cs="Calibri"/>
                <w:sz w:val="20"/>
                <w:szCs w:val="20"/>
              </w:rPr>
              <w:t> </w:t>
            </w:r>
            <w:r w:rsidRPr="000F0E6F">
              <w:rPr>
                <w:rFonts w:ascii="Marianne" w:hAnsi="Marianne"/>
                <w:sz w:val="20"/>
                <w:szCs w:val="20"/>
              </w:rPr>
              <w:t>: 20 mm minimum.</w:t>
            </w:r>
            <w:r w:rsidRPr="000F0E6F">
              <w:rPr>
                <w:rFonts w:ascii="Marianne" w:hAnsi="Marianne"/>
                <w:sz w:val="20"/>
                <w:szCs w:val="20"/>
              </w:rPr>
              <w:br w:type="page"/>
            </w:r>
          </w:p>
          <w:p w:rsidR="00EB5BBB" w:rsidRPr="00C04747" w:rsidRDefault="00EB5BBB" w:rsidP="00EB5BBB">
            <w:pPr>
              <w:spacing w:before="1" w:line="254" w:lineRule="exact"/>
              <w:textAlignment w:val="baseline"/>
              <w:rPr>
                <w:rFonts w:ascii="Marianne" w:hAnsi="Marianne"/>
                <w:sz w:val="20"/>
                <w:u w:val="single"/>
              </w:rPr>
            </w:pPr>
          </w:p>
        </w:tc>
        <w:tc>
          <w:tcPr>
            <w:tcW w:w="1562" w:type="dxa"/>
            <w:vAlign w:val="center"/>
          </w:tcPr>
          <w:p w:rsidR="00EB5BBB" w:rsidRPr="004E1EB2" w:rsidRDefault="00EB5BBB" w:rsidP="00EB5BBB">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tcPr>
          <w:p w:rsidR="00EB5BBB" w:rsidRPr="004E1EB2" w:rsidRDefault="00EB5BBB" w:rsidP="00EB5BBB">
            <w:pPr>
              <w:autoSpaceDE w:val="0"/>
              <w:autoSpaceDN w:val="0"/>
              <w:adjustRightInd w:val="0"/>
              <w:spacing w:before="120" w:after="120"/>
              <w:jc w:val="both"/>
              <w:rPr>
                <w:rFonts w:ascii="Arial" w:hAnsi="Arial" w:cs="Arial"/>
                <w:sz w:val="20"/>
                <w:szCs w:val="20"/>
              </w:rPr>
            </w:pPr>
          </w:p>
        </w:tc>
      </w:tr>
    </w:tbl>
    <w:p w:rsidR="008F760E" w:rsidRPr="002E700F" w:rsidRDefault="008F760E" w:rsidP="002E700F"/>
    <w:p w:rsidR="00900E29" w:rsidRPr="004E1EB2" w:rsidRDefault="00AF58C9" w:rsidP="00655023">
      <w:pPr>
        <w:autoSpaceDE w:val="0"/>
        <w:autoSpaceDN w:val="0"/>
        <w:adjustRightInd w:val="0"/>
        <w:spacing w:before="120"/>
        <w:ind w:left="567" w:hanging="567"/>
        <w:jc w:val="both"/>
        <w:rPr>
          <w:rFonts w:ascii="Arial" w:hAnsi="Arial" w:cs="Arial"/>
          <w:b/>
        </w:rPr>
      </w:pPr>
      <w:r w:rsidRPr="004E1EB2">
        <w:rPr>
          <w:rFonts w:ascii="Arial" w:hAnsi="Arial" w:cs="Arial"/>
          <w:b/>
          <w:u w:val="single"/>
        </w:rPr>
        <w:t>NB </w:t>
      </w:r>
      <w:r w:rsidRPr="004E1EB2">
        <w:rPr>
          <w:rFonts w:ascii="Arial" w:hAnsi="Arial" w:cs="Arial"/>
          <w:b/>
        </w:rPr>
        <w:t xml:space="preserve">: </w:t>
      </w:r>
      <w:r w:rsidR="00D86A62" w:rsidRPr="004E1EB2">
        <w:rPr>
          <w:rFonts w:ascii="Arial" w:hAnsi="Arial" w:cs="Arial"/>
          <w:b/>
        </w:rPr>
        <w:t>Lorsque le cadre de réponse</w:t>
      </w:r>
      <w:r w:rsidR="00900E29" w:rsidRPr="004E1EB2">
        <w:rPr>
          <w:rFonts w:ascii="Arial" w:hAnsi="Arial" w:cs="Arial"/>
          <w:b/>
        </w:rPr>
        <w:t xml:space="preserve"> technique n’apporte aucun élément de réponse relati</w:t>
      </w:r>
      <w:r w:rsidR="00E513D6" w:rsidRPr="004E1EB2">
        <w:rPr>
          <w:rFonts w:ascii="Arial" w:hAnsi="Arial" w:cs="Arial"/>
          <w:b/>
        </w:rPr>
        <w:t>f à une spécification d</w:t>
      </w:r>
      <w:r w:rsidR="006F1C80" w:rsidRPr="004E1EB2">
        <w:rPr>
          <w:rFonts w:ascii="Arial" w:hAnsi="Arial" w:cs="Arial"/>
          <w:b/>
        </w:rPr>
        <w:t>e la NTIM</w:t>
      </w:r>
      <w:r w:rsidR="00900E29" w:rsidRPr="004E1EB2">
        <w:rPr>
          <w:rFonts w:ascii="Arial" w:hAnsi="Arial" w:cs="Arial"/>
          <w:b/>
        </w:rPr>
        <w:t>, cette spécification est considérée comme non satisfait.</w:t>
      </w:r>
    </w:p>
    <w:sectPr w:rsidR="00900E29" w:rsidRPr="004E1EB2" w:rsidSect="00666A82">
      <w:headerReference w:type="default" r:id="rId11"/>
      <w:footerReference w:type="default" r:id="rId12"/>
      <w:pgSz w:w="16838" w:h="11906" w:orient="landscape"/>
      <w:pgMar w:top="1135" w:right="536"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47E" w:rsidRDefault="0063747E" w:rsidP="00B66CE6">
      <w:r>
        <w:separator/>
      </w:r>
    </w:p>
  </w:endnote>
  <w:endnote w:type="continuationSeparator" w:id="0">
    <w:p w:rsidR="0063747E" w:rsidRDefault="0063747E" w:rsidP="00B6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204740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AB54E0" w:rsidRPr="00655023" w:rsidRDefault="00AB54E0">
            <w:pPr>
              <w:pStyle w:val="Pieddepage"/>
              <w:jc w:val="right"/>
              <w:rPr>
                <w:rFonts w:ascii="Arial" w:hAnsi="Arial" w:cs="Arial"/>
                <w:sz w:val="16"/>
                <w:szCs w:val="16"/>
              </w:rPr>
            </w:pPr>
            <w:r w:rsidRPr="00655023">
              <w:rPr>
                <w:rFonts w:ascii="Arial" w:hAnsi="Arial" w:cs="Arial"/>
                <w:sz w:val="16"/>
                <w:szCs w:val="16"/>
              </w:rPr>
              <w:t xml:space="preserve">Page </w:t>
            </w:r>
            <w:r w:rsidRPr="00655023">
              <w:rPr>
                <w:rFonts w:ascii="Arial" w:hAnsi="Arial" w:cs="Arial"/>
                <w:bCs/>
                <w:sz w:val="16"/>
                <w:szCs w:val="16"/>
              </w:rPr>
              <w:fldChar w:fldCharType="begin"/>
            </w:r>
            <w:r w:rsidRPr="00655023">
              <w:rPr>
                <w:rFonts w:ascii="Arial" w:hAnsi="Arial" w:cs="Arial"/>
                <w:bCs/>
                <w:sz w:val="16"/>
                <w:szCs w:val="16"/>
              </w:rPr>
              <w:instrText>PAGE</w:instrText>
            </w:r>
            <w:r w:rsidRPr="00655023">
              <w:rPr>
                <w:rFonts w:ascii="Arial" w:hAnsi="Arial" w:cs="Arial"/>
                <w:bCs/>
                <w:sz w:val="16"/>
                <w:szCs w:val="16"/>
              </w:rPr>
              <w:fldChar w:fldCharType="separate"/>
            </w:r>
            <w:r w:rsidR="00E0378E">
              <w:rPr>
                <w:rFonts w:ascii="Arial" w:hAnsi="Arial" w:cs="Arial"/>
                <w:bCs/>
                <w:noProof/>
                <w:sz w:val="16"/>
                <w:szCs w:val="16"/>
              </w:rPr>
              <w:t>8</w:t>
            </w:r>
            <w:r w:rsidRPr="00655023">
              <w:rPr>
                <w:rFonts w:ascii="Arial" w:hAnsi="Arial" w:cs="Arial"/>
                <w:bCs/>
                <w:sz w:val="16"/>
                <w:szCs w:val="16"/>
              </w:rPr>
              <w:fldChar w:fldCharType="end"/>
            </w:r>
            <w:r w:rsidRPr="00655023">
              <w:rPr>
                <w:rFonts w:ascii="Arial" w:hAnsi="Arial" w:cs="Arial"/>
                <w:sz w:val="16"/>
                <w:szCs w:val="16"/>
              </w:rPr>
              <w:t xml:space="preserve"> sur </w:t>
            </w:r>
            <w:r w:rsidRPr="00655023">
              <w:rPr>
                <w:rFonts w:ascii="Arial" w:hAnsi="Arial" w:cs="Arial"/>
                <w:bCs/>
                <w:sz w:val="16"/>
                <w:szCs w:val="16"/>
              </w:rPr>
              <w:fldChar w:fldCharType="begin"/>
            </w:r>
            <w:r w:rsidRPr="00655023">
              <w:rPr>
                <w:rFonts w:ascii="Arial" w:hAnsi="Arial" w:cs="Arial"/>
                <w:bCs/>
                <w:sz w:val="16"/>
                <w:szCs w:val="16"/>
              </w:rPr>
              <w:instrText>NUMPAGES</w:instrText>
            </w:r>
            <w:r w:rsidRPr="00655023">
              <w:rPr>
                <w:rFonts w:ascii="Arial" w:hAnsi="Arial" w:cs="Arial"/>
                <w:bCs/>
                <w:sz w:val="16"/>
                <w:szCs w:val="16"/>
              </w:rPr>
              <w:fldChar w:fldCharType="separate"/>
            </w:r>
            <w:r w:rsidR="00E0378E">
              <w:rPr>
                <w:rFonts w:ascii="Arial" w:hAnsi="Arial" w:cs="Arial"/>
                <w:bCs/>
                <w:noProof/>
                <w:sz w:val="16"/>
                <w:szCs w:val="16"/>
              </w:rPr>
              <w:t>8</w:t>
            </w:r>
            <w:r w:rsidRPr="00655023">
              <w:rPr>
                <w:rFonts w:ascii="Arial" w:hAnsi="Arial" w:cs="Arial"/>
                <w:bCs/>
                <w:sz w:val="16"/>
                <w:szCs w:val="16"/>
              </w:rPr>
              <w:fldChar w:fldCharType="end"/>
            </w:r>
          </w:p>
        </w:sdtContent>
      </w:sdt>
    </w:sdtContent>
  </w:sdt>
  <w:p w:rsidR="00AB54E0" w:rsidRPr="00655023" w:rsidRDefault="00AB54E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47E" w:rsidRDefault="0063747E" w:rsidP="00B66CE6">
      <w:r>
        <w:separator/>
      </w:r>
    </w:p>
  </w:footnote>
  <w:footnote w:type="continuationSeparator" w:id="0">
    <w:p w:rsidR="0063747E" w:rsidRDefault="0063747E" w:rsidP="00B6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4E0" w:rsidRPr="00655023" w:rsidRDefault="00AB54E0" w:rsidP="003F4346">
    <w:pPr>
      <w:pStyle w:val="En-tte"/>
      <w:spacing w:before="120" w:after="120"/>
      <w:jc w:val="center"/>
      <w:rPr>
        <w:rFonts w:ascii="Arial" w:hAnsi="Arial" w:cs="Arial"/>
        <w:b/>
        <w:sz w:val="26"/>
        <w:szCs w:val="26"/>
      </w:rPr>
    </w:pPr>
    <w:r w:rsidRPr="00655023">
      <w:rPr>
        <w:rFonts w:ascii="Arial" w:hAnsi="Arial" w:cs="Arial"/>
        <w:b/>
        <w:sz w:val="26"/>
        <w:szCs w:val="26"/>
      </w:rPr>
      <w:t>DAF_</w:t>
    </w:r>
    <w:r w:rsidR="00E0378E">
      <w:rPr>
        <w:rFonts w:ascii="Arial" w:hAnsi="Arial" w:cs="Arial"/>
        <w:b/>
        <w:sz w:val="26"/>
        <w:szCs w:val="26"/>
      </w:rPr>
      <w:t>2025_001111</w:t>
    </w:r>
    <w:r w:rsidR="009707B4">
      <w:rPr>
        <w:rFonts w:ascii="Arial" w:hAnsi="Arial" w:cs="Arial"/>
        <w:b/>
        <w:sz w:val="26"/>
        <w:szCs w:val="26"/>
      </w:rPr>
      <w:t xml:space="preserve"> </w:t>
    </w:r>
    <w:r w:rsidRPr="00655023">
      <w:rPr>
        <w:rFonts w:ascii="Arial" w:hAnsi="Arial" w:cs="Arial"/>
        <w:b/>
        <w:sz w:val="26"/>
        <w:szCs w:val="26"/>
      </w:rPr>
      <w:t>- CADRE DE RÉPONSE TECHNIQUE</w:t>
    </w:r>
  </w:p>
  <w:p w:rsidR="00AB54E0" w:rsidRDefault="00AB54E0" w:rsidP="003F4346">
    <w:pPr>
      <w:pStyle w:val="En-tte"/>
      <w:spacing w:before="120" w:after="120"/>
      <w:jc w:val="center"/>
      <w:rPr>
        <w:rFonts w:ascii="Marianne" w:hAnsi="Marianne"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5AC4"/>
    <w:multiLevelType w:val="hybridMultilevel"/>
    <w:tmpl w:val="B4EC759C"/>
    <w:lvl w:ilvl="0" w:tplc="7AD60052">
      <w:start w:val="1"/>
      <w:numFmt w:val="bullet"/>
      <w:lvlText w:val="o"/>
      <w:lvlJc w:val="left"/>
      <w:pPr>
        <w:ind w:left="1353" w:hanging="360"/>
      </w:pPr>
      <w:rPr>
        <w:rFonts w:ascii="Courier New" w:hAnsi="Courier New" w:cs="Courier New" w:hint="default"/>
        <w:sz w:val="22"/>
        <w:szCs w:val="22"/>
      </w:rPr>
    </w:lvl>
    <w:lvl w:ilvl="1" w:tplc="040C0003">
      <w:start w:val="1"/>
      <w:numFmt w:val="bullet"/>
      <w:lvlText w:val="o"/>
      <w:lvlJc w:val="left"/>
      <w:pPr>
        <w:ind w:left="2774" w:hanging="360"/>
      </w:pPr>
      <w:rPr>
        <w:rFonts w:ascii="Courier New" w:hAnsi="Courier New" w:cs="Courier New" w:hint="default"/>
      </w:rPr>
    </w:lvl>
    <w:lvl w:ilvl="2" w:tplc="040C0005" w:tentative="1">
      <w:start w:val="1"/>
      <w:numFmt w:val="bullet"/>
      <w:lvlText w:val=""/>
      <w:lvlJc w:val="left"/>
      <w:pPr>
        <w:ind w:left="3494" w:hanging="360"/>
      </w:pPr>
      <w:rPr>
        <w:rFonts w:ascii="Wingdings" w:hAnsi="Wingdings" w:hint="default"/>
      </w:rPr>
    </w:lvl>
    <w:lvl w:ilvl="3" w:tplc="040C0001" w:tentative="1">
      <w:start w:val="1"/>
      <w:numFmt w:val="bullet"/>
      <w:lvlText w:val=""/>
      <w:lvlJc w:val="left"/>
      <w:pPr>
        <w:ind w:left="4214" w:hanging="360"/>
      </w:pPr>
      <w:rPr>
        <w:rFonts w:ascii="Symbol" w:hAnsi="Symbol" w:hint="default"/>
      </w:rPr>
    </w:lvl>
    <w:lvl w:ilvl="4" w:tplc="040C0003" w:tentative="1">
      <w:start w:val="1"/>
      <w:numFmt w:val="bullet"/>
      <w:lvlText w:val="o"/>
      <w:lvlJc w:val="left"/>
      <w:pPr>
        <w:ind w:left="4934" w:hanging="360"/>
      </w:pPr>
      <w:rPr>
        <w:rFonts w:ascii="Courier New" w:hAnsi="Courier New" w:cs="Courier New" w:hint="default"/>
      </w:rPr>
    </w:lvl>
    <w:lvl w:ilvl="5" w:tplc="040C0005" w:tentative="1">
      <w:start w:val="1"/>
      <w:numFmt w:val="bullet"/>
      <w:lvlText w:val=""/>
      <w:lvlJc w:val="left"/>
      <w:pPr>
        <w:ind w:left="5654" w:hanging="360"/>
      </w:pPr>
      <w:rPr>
        <w:rFonts w:ascii="Wingdings" w:hAnsi="Wingdings" w:hint="default"/>
      </w:rPr>
    </w:lvl>
    <w:lvl w:ilvl="6" w:tplc="040C0001" w:tentative="1">
      <w:start w:val="1"/>
      <w:numFmt w:val="bullet"/>
      <w:lvlText w:val=""/>
      <w:lvlJc w:val="left"/>
      <w:pPr>
        <w:ind w:left="6374" w:hanging="360"/>
      </w:pPr>
      <w:rPr>
        <w:rFonts w:ascii="Symbol" w:hAnsi="Symbol" w:hint="default"/>
      </w:rPr>
    </w:lvl>
    <w:lvl w:ilvl="7" w:tplc="040C0003" w:tentative="1">
      <w:start w:val="1"/>
      <w:numFmt w:val="bullet"/>
      <w:lvlText w:val="o"/>
      <w:lvlJc w:val="left"/>
      <w:pPr>
        <w:ind w:left="7094" w:hanging="360"/>
      </w:pPr>
      <w:rPr>
        <w:rFonts w:ascii="Courier New" w:hAnsi="Courier New" w:cs="Courier New" w:hint="default"/>
      </w:rPr>
    </w:lvl>
    <w:lvl w:ilvl="8" w:tplc="040C0005" w:tentative="1">
      <w:start w:val="1"/>
      <w:numFmt w:val="bullet"/>
      <w:lvlText w:val=""/>
      <w:lvlJc w:val="left"/>
      <w:pPr>
        <w:ind w:left="7814" w:hanging="360"/>
      </w:pPr>
      <w:rPr>
        <w:rFonts w:ascii="Wingdings" w:hAnsi="Wingdings" w:hint="default"/>
      </w:rPr>
    </w:lvl>
  </w:abstractNum>
  <w:abstractNum w:abstractNumId="1" w15:restartNumberingAfterBreak="0">
    <w:nsid w:val="21724913"/>
    <w:multiLevelType w:val="hybridMultilevel"/>
    <w:tmpl w:val="DED885CE"/>
    <w:lvl w:ilvl="0" w:tplc="DA7C729C">
      <w:start w:val="1"/>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763194"/>
    <w:multiLevelType w:val="hybridMultilevel"/>
    <w:tmpl w:val="71FEBC70"/>
    <w:lvl w:ilvl="0" w:tplc="3D4C0E32">
      <w:start w:val="1"/>
      <w:numFmt w:val="bullet"/>
      <w:lvlText w:val="-"/>
      <w:lvlJc w:val="left"/>
      <w:pPr>
        <w:ind w:left="1004" w:hanging="360"/>
      </w:pPr>
      <w:rPr>
        <w:rFonts w:ascii="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486B01A9"/>
    <w:multiLevelType w:val="hybridMultilevel"/>
    <w:tmpl w:val="B114FF7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4B043047"/>
    <w:multiLevelType w:val="hybridMultilevel"/>
    <w:tmpl w:val="A6D25862"/>
    <w:lvl w:ilvl="0" w:tplc="75223842">
      <w:numFmt w:val="bullet"/>
      <w:lvlText w:val="-"/>
      <w:lvlJc w:val="left"/>
      <w:pPr>
        <w:ind w:left="1134" w:hanging="360"/>
      </w:pPr>
      <w:rPr>
        <w:rFonts w:ascii="Marianne" w:eastAsia="Times New Roman" w:hAnsi="Marianne" w:cs="Times New Roman" w:hint="default"/>
      </w:rPr>
    </w:lvl>
    <w:lvl w:ilvl="1" w:tplc="040C0003">
      <w:start w:val="1"/>
      <w:numFmt w:val="bullet"/>
      <w:lvlText w:val="o"/>
      <w:lvlJc w:val="left"/>
      <w:pPr>
        <w:ind w:left="1854" w:hanging="360"/>
      </w:pPr>
      <w:rPr>
        <w:rFonts w:ascii="Courier New" w:hAnsi="Courier New" w:cs="Courier New" w:hint="default"/>
      </w:rPr>
    </w:lvl>
    <w:lvl w:ilvl="2" w:tplc="040C0005">
      <w:start w:val="1"/>
      <w:numFmt w:val="bullet"/>
      <w:lvlText w:val=""/>
      <w:lvlJc w:val="left"/>
      <w:pPr>
        <w:ind w:left="2574" w:hanging="360"/>
      </w:pPr>
      <w:rPr>
        <w:rFonts w:ascii="Wingdings" w:hAnsi="Wingdings" w:hint="default"/>
      </w:rPr>
    </w:lvl>
    <w:lvl w:ilvl="3" w:tplc="040C0001">
      <w:start w:val="1"/>
      <w:numFmt w:val="bullet"/>
      <w:lvlText w:val=""/>
      <w:lvlJc w:val="left"/>
      <w:pPr>
        <w:ind w:left="3294" w:hanging="360"/>
      </w:pPr>
      <w:rPr>
        <w:rFonts w:ascii="Symbol" w:hAnsi="Symbol" w:hint="default"/>
      </w:rPr>
    </w:lvl>
    <w:lvl w:ilvl="4" w:tplc="040C0003">
      <w:start w:val="1"/>
      <w:numFmt w:val="bullet"/>
      <w:lvlText w:val="o"/>
      <w:lvlJc w:val="left"/>
      <w:pPr>
        <w:ind w:left="4014" w:hanging="360"/>
      </w:pPr>
      <w:rPr>
        <w:rFonts w:ascii="Courier New" w:hAnsi="Courier New" w:cs="Courier New" w:hint="default"/>
      </w:rPr>
    </w:lvl>
    <w:lvl w:ilvl="5" w:tplc="040C0005">
      <w:start w:val="1"/>
      <w:numFmt w:val="bullet"/>
      <w:lvlText w:val=""/>
      <w:lvlJc w:val="left"/>
      <w:pPr>
        <w:ind w:left="4734" w:hanging="360"/>
      </w:pPr>
      <w:rPr>
        <w:rFonts w:ascii="Wingdings" w:hAnsi="Wingdings" w:hint="default"/>
      </w:rPr>
    </w:lvl>
    <w:lvl w:ilvl="6" w:tplc="040C0001">
      <w:start w:val="1"/>
      <w:numFmt w:val="bullet"/>
      <w:lvlText w:val=""/>
      <w:lvlJc w:val="left"/>
      <w:pPr>
        <w:ind w:left="5454" w:hanging="360"/>
      </w:pPr>
      <w:rPr>
        <w:rFonts w:ascii="Symbol" w:hAnsi="Symbol" w:hint="default"/>
      </w:rPr>
    </w:lvl>
    <w:lvl w:ilvl="7" w:tplc="040C0003">
      <w:start w:val="1"/>
      <w:numFmt w:val="bullet"/>
      <w:lvlText w:val="o"/>
      <w:lvlJc w:val="left"/>
      <w:pPr>
        <w:ind w:left="6174" w:hanging="360"/>
      </w:pPr>
      <w:rPr>
        <w:rFonts w:ascii="Courier New" w:hAnsi="Courier New" w:cs="Courier New" w:hint="default"/>
      </w:rPr>
    </w:lvl>
    <w:lvl w:ilvl="8" w:tplc="040C0005">
      <w:start w:val="1"/>
      <w:numFmt w:val="bullet"/>
      <w:lvlText w:val=""/>
      <w:lvlJc w:val="left"/>
      <w:pPr>
        <w:ind w:left="6894" w:hanging="360"/>
      </w:pPr>
      <w:rPr>
        <w:rFonts w:ascii="Wingdings" w:hAnsi="Wingdings" w:hint="default"/>
      </w:rPr>
    </w:lvl>
  </w:abstractNum>
  <w:abstractNum w:abstractNumId="5" w15:restartNumberingAfterBreak="0">
    <w:nsid w:val="6C0B3E4C"/>
    <w:multiLevelType w:val="hybridMultilevel"/>
    <w:tmpl w:val="CBA86C68"/>
    <w:lvl w:ilvl="0" w:tplc="54243EE2">
      <w:numFmt w:val="bullet"/>
      <w:lvlText w:val="-"/>
      <w:lvlJc w:val="left"/>
      <w:pPr>
        <w:ind w:left="720" w:hanging="360"/>
      </w:pPr>
      <w:rPr>
        <w:rFonts w:ascii="Calibri" w:eastAsia="Times New Roman" w:hAnsi="Calibri" w:cs="Times New Roman" w:hint="default"/>
        <w:sz w:val="22"/>
        <w:szCs w:val="22"/>
      </w:rPr>
    </w:lvl>
    <w:lvl w:ilvl="1" w:tplc="55E6B0D2">
      <w:start w:val="1"/>
      <w:numFmt w:val="bullet"/>
      <w:lvlText w:val="o"/>
      <w:lvlJc w:val="left"/>
      <w:pPr>
        <w:ind w:left="1440" w:hanging="360"/>
      </w:pPr>
      <w:rPr>
        <w:rFonts w:ascii="Courier New" w:hAnsi="Courier New" w:cs="Courier New" w:hint="default"/>
        <w:sz w:val="22"/>
        <w:szCs w:val="2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385627"/>
    <w:multiLevelType w:val="hybridMultilevel"/>
    <w:tmpl w:val="DC949356"/>
    <w:lvl w:ilvl="0" w:tplc="040C000D">
      <w:start w:val="1"/>
      <w:numFmt w:val="bullet"/>
      <w:lvlText w:val=""/>
      <w:lvlJc w:val="left"/>
      <w:pPr>
        <w:ind w:left="1495" w:hanging="360"/>
      </w:pPr>
      <w:rPr>
        <w:rFonts w:ascii="Wingdings" w:hAnsi="Wingdings" w:hint="default"/>
        <w:sz w:val="22"/>
        <w:szCs w:val="22"/>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7" w15:restartNumberingAfterBreak="0">
    <w:nsid w:val="789C5CA7"/>
    <w:multiLevelType w:val="hybridMultilevel"/>
    <w:tmpl w:val="9D30C4DA"/>
    <w:lvl w:ilvl="0" w:tplc="FBAEF24A">
      <w:start w:val="1"/>
      <w:numFmt w:val="decimal"/>
      <w:pStyle w:val="Titre4"/>
      <w:lvlText w:val="%1.1.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7"/>
  </w:num>
  <w:num w:numId="2">
    <w:abstractNumId w:val="6"/>
  </w:num>
  <w:num w:numId="3">
    <w:abstractNumId w:val="2"/>
  </w:num>
  <w:num w:numId="4">
    <w:abstractNumId w:val="5"/>
  </w:num>
  <w:num w:numId="5">
    <w:abstractNumId w:val="3"/>
  </w:num>
  <w:num w:numId="6">
    <w:abstractNumId w:val="1"/>
  </w:num>
  <w:num w:numId="7">
    <w:abstractNumId w:val="0"/>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13"/>
    <w:rsid w:val="0000572B"/>
    <w:rsid w:val="0000603E"/>
    <w:rsid w:val="00021524"/>
    <w:rsid w:val="00024EBA"/>
    <w:rsid w:val="00032E9E"/>
    <w:rsid w:val="00036F08"/>
    <w:rsid w:val="000425F8"/>
    <w:rsid w:val="0005130E"/>
    <w:rsid w:val="00052F18"/>
    <w:rsid w:val="00055866"/>
    <w:rsid w:val="00062714"/>
    <w:rsid w:val="000703CC"/>
    <w:rsid w:val="00074EB9"/>
    <w:rsid w:val="00084540"/>
    <w:rsid w:val="00084819"/>
    <w:rsid w:val="00084EEA"/>
    <w:rsid w:val="000868E6"/>
    <w:rsid w:val="00097009"/>
    <w:rsid w:val="000E4003"/>
    <w:rsid w:val="000F1D85"/>
    <w:rsid w:val="000F3C92"/>
    <w:rsid w:val="00101038"/>
    <w:rsid w:val="0010331C"/>
    <w:rsid w:val="00115174"/>
    <w:rsid w:val="00124698"/>
    <w:rsid w:val="00133137"/>
    <w:rsid w:val="001500E3"/>
    <w:rsid w:val="001576C4"/>
    <w:rsid w:val="00172959"/>
    <w:rsid w:val="0017329E"/>
    <w:rsid w:val="00180CDE"/>
    <w:rsid w:val="00184AF5"/>
    <w:rsid w:val="001900D8"/>
    <w:rsid w:val="00193373"/>
    <w:rsid w:val="00197A9B"/>
    <w:rsid w:val="001A2099"/>
    <w:rsid w:val="001A4130"/>
    <w:rsid w:val="001A4F76"/>
    <w:rsid w:val="001A6E58"/>
    <w:rsid w:val="001B614C"/>
    <w:rsid w:val="001C182E"/>
    <w:rsid w:val="001D5CC9"/>
    <w:rsid w:val="001E25C0"/>
    <w:rsid w:val="001E2F7A"/>
    <w:rsid w:val="001F6C85"/>
    <w:rsid w:val="00224362"/>
    <w:rsid w:val="00241E30"/>
    <w:rsid w:val="00244E13"/>
    <w:rsid w:val="002510E5"/>
    <w:rsid w:val="00255BBB"/>
    <w:rsid w:val="00262A52"/>
    <w:rsid w:val="00273F73"/>
    <w:rsid w:val="00274C6B"/>
    <w:rsid w:val="00277E1B"/>
    <w:rsid w:val="0028606D"/>
    <w:rsid w:val="00295583"/>
    <w:rsid w:val="002979F2"/>
    <w:rsid w:val="002A45B1"/>
    <w:rsid w:val="002B271C"/>
    <w:rsid w:val="002B3568"/>
    <w:rsid w:val="002B4E00"/>
    <w:rsid w:val="002B5915"/>
    <w:rsid w:val="002B7867"/>
    <w:rsid w:val="002D46BB"/>
    <w:rsid w:val="002E434E"/>
    <w:rsid w:val="002E4D30"/>
    <w:rsid w:val="002E51A1"/>
    <w:rsid w:val="002E700F"/>
    <w:rsid w:val="002E7A0D"/>
    <w:rsid w:val="002F1091"/>
    <w:rsid w:val="002F5200"/>
    <w:rsid w:val="003167F7"/>
    <w:rsid w:val="00336773"/>
    <w:rsid w:val="00341555"/>
    <w:rsid w:val="00352C1B"/>
    <w:rsid w:val="0035409A"/>
    <w:rsid w:val="003554E2"/>
    <w:rsid w:val="0036196A"/>
    <w:rsid w:val="00362269"/>
    <w:rsid w:val="00381248"/>
    <w:rsid w:val="00382CDF"/>
    <w:rsid w:val="0038424B"/>
    <w:rsid w:val="00387F4F"/>
    <w:rsid w:val="003A2CF8"/>
    <w:rsid w:val="003B3FA3"/>
    <w:rsid w:val="003C664C"/>
    <w:rsid w:val="003D77B3"/>
    <w:rsid w:val="003E0F93"/>
    <w:rsid w:val="003E368F"/>
    <w:rsid w:val="003F2F0E"/>
    <w:rsid w:val="003F4346"/>
    <w:rsid w:val="004020CF"/>
    <w:rsid w:val="0040412B"/>
    <w:rsid w:val="00431688"/>
    <w:rsid w:val="004331AE"/>
    <w:rsid w:val="00442DD6"/>
    <w:rsid w:val="004437CC"/>
    <w:rsid w:val="00443A72"/>
    <w:rsid w:val="004A1524"/>
    <w:rsid w:val="004A2FCB"/>
    <w:rsid w:val="004B6FA6"/>
    <w:rsid w:val="004C1160"/>
    <w:rsid w:val="004C6213"/>
    <w:rsid w:val="004E1EB2"/>
    <w:rsid w:val="004E6D20"/>
    <w:rsid w:val="004E7135"/>
    <w:rsid w:val="004F4A88"/>
    <w:rsid w:val="004F51BE"/>
    <w:rsid w:val="004F6DC1"/>
    <w:rsid w:val="00500B70"/>
    <w:rsid w:val="00501198"/>
    <w:rsid w:val="00503136"/>
    <w:rsid w:val="00524D58"/>
    <w:rsid w:val="005305FF"/>
    <w:rsid w:val="00530EEB"/>
    <w:rsid w:val="0053409D"/>
    <w:rsid w:val="005716BC"/>
    <w:rsid w:val="00576F84"/>
    <w:rsid w:val="0058110B"/>
    <w:rsid w:val="00587966"/>
    <w:rsid w:val="00590012"/>
    <w:rsid w:val="005938D8"/>
    <w:rsid w:val="0059470F"/>
    <w:rsid w:val="005B3507"/>
    <w:rsid w:val="005B63EB"/>
    <w:rsid w:val="005B72D1"/>
    <w:rsid w:val="005B7CBC"/>
    <w:rsid w:val="005D33A2"/>
    <w:rsid w:val="005E2779"/>
    <w:rsid w:val="005F6227"/>
    <w:rsid w:val="0060665E"/>
    <w:rsid w:val="0061390C"/>
    <w:rsid w:val="00620937"/>
    <w:rsid w:val="0062757C"/>
    <w:rsid w:val="00634A9B"/>
    <w:rsid w:val="00637297"/>
    <w:rsid w:val="0063747E"/>
    <w:rsid w:val="006403D1"/>
    <w:rsid w:val="00646AEC"/>
    <w:rsid w:val="0065220C"/>
    <w:rsid w:val="0065325A"/>
    <w:rsid w:val="00654999"/>
    <w:rsid w:val="00655023"/>
    <w:rsid w:val="00662E32"/>
    <w:rsid w:val="0066461E"/>
    <w:rsid w:val="00666A82"/>
    <w:rsid w:val="00666C82"/>
    <w:rsid w:val="00675374"/>
    <w:rsid w:val="00692B87"/>
    <w:rsid w:val="006A40D8"/>
    <w:rsid w:val="006A5AF2"/>
    <w:rsid w:val="006B05E0"/>
    <w:rsid w:val="006C01C8"/>
    <w:rsid w:val="006C752C"/>
    <w:rsid w:val="006E0B0C"/>
    <w:rsid w:val="006E77A0"/>
    <w:rsid w:val="006F1C80"/>
    <w:rsid w:val="006F1F04"/>
    <w:rsid w:val="00703FBF"/>
    <w:rsid w:val="007143C2"/>
    <w:rsid w:val="007167DD"/>
    <w:rsid w:val="00723A48"/>
    <w:rsid w:val="00733FDB"/>
    <w:rsid w:val="00734BD2"/>
    <w:rsid w:val="00736549"/>
    <w:rsid w:val="0074072F"/>
    <w:rsid w:val="00741739"/>
    <w:rsid w:val="00741E20"/>
    <w:rsid w:val="00745A43"/>
    <w:rsid w:val="00757225"/>
    <w:rsid w:val="007679DC"/>
    <w:rsid w:val="007725C2"/>
    <w:rsid w:val="00772F2C"/>
    <w:rsid w:val="007734E7"/>
    <w:rsid w:val="0078000D"/>
    <w:rsid w:val="00782129"/>
    <w:rsid w:val="007A773A"/>
    <w:rsid w:val="007B4895"/>
    <w:rsid w:val="007B4F8D"/>
    <w:rsid w:val="007B7A92"/>
    <w:rsid w:val="007D4A2D"/>
    <w:rsid w:val="007D5BC5"/>
    <w:rsid w:val="007E0D66"/>
    <w:rsid w:val="007E34F4"/>
    <w:rsid w:val="007F300E"/>
    <w:rsid w:val="0083320B"/>
    <w:rsid w:val="00834189"/>
    <w:rsid w:val="0084671F"/>
    <w:rsid w:val="00866755"/>
    <w:rsid w:val="0087750E"/>
    <w:rsid w:val="0088681E"/>
    <w:rsid w:val="008A0958"/>
    <w:rsid w:val="008A549E"/>
    <w:rsid w:val="008B7A8E"/>
    <w:rsid w:val="008F1D9E"/>
    <w:rsid w:val="008F760E"/>
    <w:rsid w:val="00900E29"/>
    <w:rsid w:val="009201DE"/>
    <w:rsid w:val="00933F6F"/>
    <w:rsid w:val="009707B4"/>
    <w:rsid w:val="009749F6"/>
    <w:rsid w:val="009778B2"/>
    <w:rsid w:val="009B0223"/>
    <w:rsid w:val="009C1DF4"/>
    <w:rsid w:val="009D2DEA"/>
    <w:rsid w:val="009D5BA8"/>
    <w:rsid w:val="009F1388"/>
    <w:rsid w:val="009F17E1"/>
    <w:rsid w:val="00A03AF4"/>
    <w:rsid w:val="00A21B1C"/>
    <w:rsid w:val="00A32FB9"/>
    <w:rsid w:val="00A4292C"/>
    <w:rsid w:val="00A44F53"/>
    <w:rsid w:val="00A8478D"/>
    <w:rsid w:val="00AA2365"/>
    <w:rsid w:val="00AB54E0"/>
    <w:rsid w:val="00AE74AB"/>
    <w:rsid w:val="00AF0EFC"/>
    <w:rsid w:val="00AF3322"/>
    <w:rsid w:val="00AF3E17"/>
    <w:rsid w:val="00AF58C9"/>
    <w:rsid w:val="00B10092"/>
    <w:rsid w:val="00B2189D"/>
    <w:rsid w:val="00B251D1"/>
    <w:rsid w:val="00B26C80"/>
    <w:rsid w:val="00B33357"/>
    <w:rsid w:val="00B34BD0"/>
    <w:rsid w:val="00B449E3"/>
    <w:rsid w:val="00B4578A"/>
    <w:rsid w:val="00B47889"/>
    <w:rsid w:val="00B66CE6"/>
    <w:rsid w:val="00BB278B"/>
    <w:rsid w:val="00BC3F12"/>
    <w:rsid w:val="00BC6299"/>
    <w:rsid w:val="00BD2B3C"/>
    <w:rsid w:val="00C04747"/>
    <w:rsid w:val="00C12165"/>
    <w:rsid w:val="00C2273F"/>
    <w:rsid w:val="00C260D4"/>
    <w:rsid w:val="00C27DA1"/>
    <w:rsid w:val="00C4472B"/>
    <w:rsid w:val="00C500D8"/>
    <w:rsid w:val="00C606FA"/>
    <w:rsid w:val="00C80E4A"/>
    <w:rsid w:val="00C87F2D"/>
    <w:rsid w:val="00C91C3A"/>
    <w:rsid w:val="00CA67FE"/>
    <w:rsid w:val="00CB0FDD"/>
    <w:rsid w:val="00CB159C"/>
    <w:rsid w:val="00CC47BB"/>
    <w:rsid w:val="00CF4B20"/>
    <w:rsid w:val="00CF707A"/>
    <w:rsid w:val="00D01664"/>
    <w:rsid w:val="00D13B37"/>
    <w:rsid w:val="00D17904"/>
    <w:rsid w:val="00D27F01"/>
    <w:rsid w:val="00D36162"/>
    <w:rsid w:val="00D42036"/>
    <w:rsid w:val="00D50755"/>
    <w:rsid w:val="00D5137C"/>
    <w:rsid w:val="00D5785D"/>
    <w:rsid w:val="00D667AA"/>
    <w:rsid w:val="00D77E9D"/>
    <w:rsid w:val="00D811BD"/>
    <w:rsid w:val="00D82B16"/>
    <w:rsid w:val="00D82DA3"/>
    <w:rsid w:val="00D86A62"/>
    <w:rsid w:val="00DA2AE7"/>
    <w:rsid w:val="00DA541C"/>
    <w:rsid w:val="00DC5120"/>
    <w:rsid w:val="00DD510E"/>
    <w:rsid w:val="00DE4638"/>
    <w:rsid w:val="00E0378E"/>
    <w:rsid w:val="00E11994"/>
    <w:rsid w:val="00E128EE"/>
    <w:rsid w:val="00E35211"/>
    <w:rsid w:val="00E355B3"/>
    <w:rsid w:val="00E410B8"/>
    <w:rsid w:val="00E513D6"/>
    <w:rsid w:val="00E5224F"/>
    <w:rsid w:val="00E53085"/>
    <w:rsid w:val="00E611DC"/>
    <w:rsid w:val="00E764F3"/>
    <w:rsid w:val="00E83E4F"/>
    <w:rsid w:val="00E861FC"/>
    <w:rsid w:val="00E926B8"/>
    <w:rsid w:val="00EB2E83"/>
    <w:rsid w:val="00EB5BBB"/>
    <w:rsid w:val="00EC309A"/>
    <w:rsid w:val="00EF5B3D"/>
    <w:rsid w:val="00F02704"/>
    <w:rsid w:val="00F20515"/>
    <w:rsid w:val="00F22F6B"/>
    <w:rsid w:val="00F234D0"/>
    <w:rsid w:val="00F253CF"/>
    <w:rsid w:val="00F35F23"/>
    <w:rsid w:val="00F3637A"/>
    <w:rsid w:val="00F40D0F"/>
    <w:rsid w:val="00F4350E"/>
    <w:rsid w:val="00F45E0A"/>
    <w:rsid w:val="00F51829"/>
    <w:rsid w:val="00F51AC9"/>
    <w:rsid w:val="00F541BB"/>
    <w:rsid w:val="00F61AE7"/>
    <w:rsid w:val="00F64892"/>
    <w:rsid w:val="00F71A12"/>
    <w:rsid w:val="00F71F3F"/>
    <w:rsid w:val="00F75340"/>
    <w:rsid w:val="00F75918"/>
    <w:rsid w:val="00F860C2"/>
    <w:rsid w:val="00FA19CA"/>
    <w:rsid w:val="00FA2ADA"/>
    <w:rsid w:val="00FA710B"/>
    <w:rsid w:val="00FB015F"/>
    <w:rsid w:val="00FE3458"/>
    <w:rsid w:val="00FE55D7"/>
    <w:rsid w:val="00FF4D5C"/>
    <w:rsid w:val="00FF65D5"/>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DCF5C3"/>
  <w15:docId w15:val="{CE841A87-2D6D-40E1-858E-8DD1A73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4">
    <w:name w:val="heading 4"/>
    <w:basedOn w:val="Normal"/>
    <w:next w:val="Retraitnormal"/>
    <w:link w:val="Titre4Car"/>
    <w:qFormat/>
    <w:rsid w:val="00052F18"/>
    <w:pPr>
      <w:numPr>
        <w:numId w:val="1"/>
      </w:numPr>
      <w:outlineLvl w:val="3"/>
    </w:pPr>
    <w:rPr>
      <w:rFonts w:ascii="Times New Roman" w:eastAsia="Times New Roman" w:hAnsi="Times New Roman" w:cs="Times New Roman"/>
      <w:i/>
      <w:sz w:val="24"/>
      <w:szCs w:val="24"/>
      <w:lang w:eastAsia="fr-FR"/>
    </w:rPr>
  </w:style>
  <w:style w:type="paragraph" w:styleId="Titre5">
    <w:name w:val="heading 5"/>
    <w:basedOn w:val="Normal"/>
    <w:next w:val="Normal"/>
    <w:link w:val="Titre5Car"/>
    <w:uiPriority w:val="9"/>
    <w:semiHidden/>
    <w:unhideWhenUsed/>
    <w:qFormat/>
    <w:rsid w:val="00757225"/>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052F18"/>
    <w:rPr>
      <w:rFonts w:ascii="Times New Roman" w:eastAsia="Times New Roman" w:hAnsi="Times New Roman" w:cs="Times New Roman"/>
      <w:i/>
      <w:sz w:val="24"/>
      <w:szCs w:val="24"/>
      <w:lang w:eastAsia="fr-FR"/>
    </w:rPr>
  </w:style>
  <w:style w:type="paragraph" w:styleId="Retraitnormal">
    <w:name w:val="Normal Indent"/>
    <w:basedOn w:val="Normal"/>
    <w:uiPriority w:val="99"/>
    <w:semiHidden/>
    <w:unhideWhenUsed/>
    <w:rsid w:val="00052F18"/>
    <w:pPr>
      <w:ind w:left="708"/>
    </w:pPr>
  </w:style>
  <w:style w:type="paragraph" w:styleId="Paragraphedeliste">
    <w:name w:val="List Paragraph"/>
    <w:basedOn w:val="Normal"/>
    <w:uiPriority w:val="34"/>
    <w:qFormat/>
    <w:rsid w:val="001E2F7A"/>
    <w:pPr>
      <w:ind w:left="720"/>
      <w:contextualSpacing/>
    </w:pPr>
  </w:style>
  <w:style w:type="paragraph" w:styleId="Textedebulles">
    <w:name w:val="Balloon Text"/>
    <w:basedOn w:val="Normal"/>
    <w:link w:val="TextedebullesCar"/>
    <w:uiPriority w:val="99"/>
    <w:semiHidden/>
    <w:unhideWhenUsed/>
    <w:rsid w:val="003E0F93"/>
    <w:rPr>
      <w:rFonts w:ascii="Tahoma" w:hAnsi="Tahoma" w:cs="Tahoma"/>
      <w:sz w:val="16"/>
      <w:szCs w:val="16"/>
    </w:rPr>
  </w:style>
  <w:style w:type="character" w:customStyle="1" w:styleId="TextedebullesCar">
    <w:name w:val="Texte de bulles Car"/>
    <w:basedOn w:val="Policepardfaut"/>
    <w:link w:val="Textedebulles"/>
    <w:uiPriority w:val="99"/>
    <w:semiHidden/>
    <w:rsid w:val="003E0F93"/>
    <w:rPr>
      <w:rFonts w:ascii="Tahoma" w:hAnsi="Tahoma" w:cs="Tahoma"/>
      <w:sz w:val="16"/>
      <w:szCs w:val="16"/>
    </w:rPr>
  </w:style>
  <w:style w:type="paragraph" w:styleId="En-tte">
    <w:name w:val="header"/>
    <w:basedOn w:val="Normal"/>
    <w:link w:val="En-tteCar"/>
    <w:uiPriority w:val="99"/>
    <w:unhideWhenUsed/>
    <w:rsid w:val="00B66CE6"/>
    <w:pPr>
      <w:tabs>
        <w:tab w:val="center" w:pos="4536"/>
        <w:tab w:val="right" w:pos="9072"/>
      </w:tabs>
    </w:pPr>
  </w:style>
  <w:style w:type="character" w:customStyle="1" w:styleId="En-tteCar">
    <w:name w:val="En-tête Car"/>
    <w:basedOn w:val="Policepardfaut"/>
    <w:link w:val="En-tte"/>
    <w:uiPriority w:val="99"/>
    <w:rsid w:val="00B66CE6"/>
  </w:style>
  <w:style w:type="paragraph" w:styleId="Pieddepage">
    <w:name w:val="footer"/>
    <w:basedOn w:val="Normal"/>
    <w:link w:val="PieddepageCar"/>
    <w:uiPriority w:val="99"/>
    <w:unhideWhenUsed/>
    <w:rsid w:val="00B66CE6"/>
    <w:pPr>
      <w:tabs>
        <w:tab w:val="center" w:pos="4536"/>
        <w:tab w:val="right" w:pos="9072"/>
      </w:tabs>
    </w:pPr>
  </w:style>
  <w:style w:type="character" w:customStyle="1" w:styleId="PieddepageCar">
    <w:name w:val="Pied de page Car"/>
    <w:basedOn w:val="Policepardfaut"/>
    <w:link w:val="Pieddepage"/>
    <w:uiPriority w:val="99"/>
    <w:rsid w:val="00B66CE6"/>
  </w:style>
  <w:style w:type="paragraph" w:customStyle="1" w:styleId="Default">
    <w:name w:val="Default"/>
    <w:rsid w:val="003167F7"/>
    <w:pPr>
      <w:widowControl w:val="0"/>
      <w:autoSpaceDE w:val="0"/>
      <w:autoSpaceDN w:val="0"/>
      <w:adjustRightInd w:val="0"/>
    </w:pPr>
    <w:rPr>
      <w:rFonts w:ascii="Times New Roman" w:eastAsia="Times New Roman" w:hAnsi="Times New Roman" w:cs="Times New Roman"/>
      <w:color w:val="000000"/>
      <w:sz w:val="24"/>
      <w:szCs w:val="24"/>
      <w:lang w:eastAsia="fr-FR"/>
    </w:rPr>
  </w:style>
  <w:style w:type="paragraph" w:customStyle="1" w:styleId="CM7">
    <w:name w:val="CM7"/>
    <w:basedOn w:val="Default"/>
    <w:next w:val="Default"/>
    <w:rsid w:val="003167F7"/>
    <w:pPr>
      <w:spacing w:line="276" w:lineRule="atLeast"/>
    </w:pPr>
    <w:rPr>
      <w:color w:val="auto"/>
    </w:rPr>
  </w:style>
  <w:style w:type="table" w:styleId="Grilledutableau">
    <w:name w:val="Table Grid"/>
    <w:basedOn w:val="TableauNormal"/>
    <w:uiPriority w:val="59"/>
    <w:rsid w:val="0087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NUMBERMSGENFONTSTYLENAMEBYROLETEXT2">
    <w:name w:val="MSG_EN_FONT_STYLE_NAME_TEMPLATE_ROLE_NUMBER MSG_EN_FONT_STYLE_NAME_BY_ROLE_TEXT 2"/>
    <w:basedOn w:val="Policepardfaut"/>
    <w:rsid w:val="00C606FA"/>
    <w:rPr>
      <w:rFonts w:ascii="Times New Roman" w:eastAsia="Times New Roman" w:hAnsi="Times New Roman" w:cs="Times New Roman"/>
      <w:b w:val="0"/>
      <w:bCs w:val="0"/>
      <w:i w:val="0"/>
      <w:iCs w:val="0"/>
      <w:smallCaps w:val="0"/>
      <w:strike w:val="0"/>
      <w:color w:val="373639"/>
      <w:spacing w:val="0"/>
      <w:w w:val="100"/>
      <w:position w:val="0"/>
      <w:sz w:val="24"/>
      <w:szCs w:val="24"/>
      <w:u w:val="none"/>
      <w:lang w:val="en-US" w:eastAsia="en-US" w:bidi="en-US"/>
    </w:rPr>
  </w:style>
  <w:style w:type="paragraph" w:styleId="Normalcentr">
    <w:name w:val="Block Text"/>
    <w:basedOn w:val="Normal"/>
    <w:rsid w:val="002E700F"/>
    <w:pPr>
      <w:spacing w:before="240"/>
      <w:ind w:left="567" w:right="567" w:firstLine="567"/>
      <w:jc w:val="both"/>
    </w:pPr>
    <w:rPr>
      <w:rFonts w:ascii="Times New Roman" w:eastAsia="Times New Roman" w:hAnsi="Times New Roman" w:cs="Times New Roman"/>
      <w:lang w:eastAsia="fr-FR"/>
    </w:rPr>
  </w:style>
  <w:style w:type="character" w:customStyle="1" w:styleId="Titre5Car">
    <w:name w:val="Titre 5 Car"/>
    <w:basedOn w:val="Policepardfaut"/>
    <w:link w:val="Titre5"/>
    <w:rsid w:val="0075722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429">
      <w:bodyDiv w:val="1"/>
      <w:marLeft w:val="0"/>
      <w:marRight w:val="0"/>
      <w:marTop w:val="0"/>
      <w:marBottom w:val="0"/>
      <w:divBdr>
        <w:top w:val="none" w:sz="0" w:space="0" w:color="auto"/>
        <w:left w:val="none" w:sz="0" w:space="0" w:color="auto"/>
        <w:bottom w:val="none" w:sz="0" w:space="0" w:color="auto"/>
        <w:right w:val="none" w:sz="0" w:space="0" w:color="auto"/>
      </w:divBdr>
    </w:div>
    <w:div w:id="1518153244">
      <w:bodyDiv w:val="1"/>
      <w:marLeft w:val="0"/>
      <w:marRight w:val="0"/>
      <w:marTop w:val="0"/>
      <w:marBottom w:val="0"/>
      <w:divBdr>
        <w:top w:val="none" w:sz="0" w:space="0" w:color="auto"/>
        <w:left w:val="none" w:sz="0" w:space="0" w:color="auto"/>
        <w:bottom w:val="none" w:sz="0" w:space="0" w:color="auto"/>
        <w:right w:val="none" w:sz="0" w:space="0" w:color="auto"/>
      </w:divBdr>
    </w:div>
    <w:div w:id="16903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D616C-D959-4FFE-BBE0-31EAA5B548E7}">
  <ds:schemaRefs>
    <ds:schemaRef ds:uri="http://schemas.microsoft.com/sharepoint/v3/contenttype/forms"/>
  </ds:schemaRefs>
</ds:datastoreItem>
</file>

<file path=customXml/itemProps2.xml><?xml version="1.0" encoding="utf-8"?>
<ds:datastoreItem xmlns:ds="http://schemas.openxmlformats.org/officeDocument/2006/customXml" ds:itemID="{4825C481-0C2E-4579-ABCB-5AC72749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EFE76D-987A-4C21-8340-DF01798DE7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77DC11-DC4E-4579-923D-BC435940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8</Pages>
  <Words>1255</Words>
  <Characters>6905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Christophe TSEF 3E CLASSE DEF</dc:creator>
  <cp:lastModifiedBy>DUFRESNE Lucie SA CN MINDEF</cp:lastModifiedBy>
  <cp:revision>70</cp:revision>
  <cp:lastPrinted>2023-07-05T06:44:00Z</cp:lastPrinted>
  <dcterms:created xsi:type="dcterms:W3CDTF">2023-09-07T15:39:00Z</dcterms:created>
  <dcterms:modified xsi:type="dcterms:W3CDTF">2025-11-03T12:54:00Z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